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3C44" w14:textId="77777777" w:rsidR="003B349A" w:rsidRDefault="003B349A" w:rsidP="003B349A">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p>
    <w:p w14:paraId="43B9F40C" w14:textId="7FD84E0D" w:rsidR="003B349A" w:rsidRDefault="005504FD" w:rsidP="003B349A">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r w:rsidRPr="009F1718">
        <w:rPr>
          <w:rFonts w:eastAsia="Times New Roman" w:cs="Times New Roman"/>
          <w:b/>
          <w:bCs/>
          <w:color w:val="215E99" w:themeColor="text2" w:themeTint="BF"/>
          <w:kern w:val="0"/>
          <w:sz w:val="36"/>
          <w:szCs w:val="36"/>
          <w:lang w:eastAsia="fr-FR"/>
          <w14:ligatures w14:val="none"/>
        </w:rPr>
        <w:t>Eléments de Systémiques Sociales</w:t>
      </w:r>
      <w:r>
        <w:rPr>
          <w:rFonts w:eastAsia="Times New Roman" w:cs="Times New Roman"/>
          <w:b/>
          <w:bCs/>
          <w:color w:val="215E99" w:themeColor="text2" w:themeTint="BF"/>
          <w:kern w:val="0"/>
          <w:sz w:val="36"/>
          <w:szCs w:val="36"/>
          <w:lang w:eastAsia="fr-FR"/>
          <w14:ligatures w14:val="none"/>
        </w:rPr>
        <w:t> :</w:t>
      </w:r>
    </w:p>
    <w:p w14:paraId="747C25DC" w14:textId="7770A02C" w:rsidR="00A62646" w:rsidRPr="003B349A" w:rsidRDefault="003B349A" w:rsidP="003B349A">
      <w:pPr>
        <w:spacing w:before="100" w:beforeAutospacing="1" w:after="100" w:afterAutospacing="1" w:line="240" w:lineRule="auto"/>
        <w:ind w:left="360"/>
        <w:jc w:val="both"/>
        <w:outlineLvl w:val="1"/>
        <w:rPr>
          <w:rFonts w:eastAsia="Times New Roman" w:cs="Times New Roman"/>
          <w:b/>
          <w:bCs/>
          <w:color w:val="215E99" w:themeColor="text2" w:themeTint="BF"/>
          <w:kern w:val="0"/>
          <w:sz w:val="36"/>
          <w:szCs w:val="36"/>
          <w:lang w:eastAsia="fr-FR"/>
          <w14:ligatures w14:val="none"/>
        </w:rPr>
      </w:pPr>
      <w:r w:rsidRPr="003B349A">
        <w:rPr>
          <w:rFonts w:eastAsia="Times New Roman" w:cs="Times New Roman"/>
          <w:b/>
          <w:bCs/>
          <w:color w:val="215E99" w:themeColor="text2" w:themeTint="BF"/>
          <w:kern w:val="0"/>
          <w:sz w:val="36"/>
          <w:szCs w:val="36"/>
          <w:lang w:eastAsia="fr-FR"/>
          <w14:ligatures w14:val="none"/>
        </w:rPr>
        <w:t xml:space="preserve">Annexe 1 : </w:t>
      </w:r>
      <w:r w:rsidR="00A77C4A" w:rsidRPr="003B349A">
        <w:rPr>
          <w:rFonts w:eastAsia="Times New Roman" w:cs="Times New Roman"/>
          <w:b/>
          <w:bCs/>
          <w:color w:val="215E99" w:themeColor="text2" w:themeTint="BF"/>
          <w:kern w:val="0"/>
          <w:sz w:val="36"/>
          <w:szCs w:val="36"/>
          <w:lang w:eastAsia="fr-FR"/>
          <w14:ligatures w14:val="none"/>
        </w:rPr>
        <w:t>Approche intégrative des dynamiques</w:t>
      </w:r>
      <w:r w:rsidRPr="003B349A">
        <w:rPr>
          <w:rFonts w:eastAsia="Times New Roman" w:cs="Times New Roman"/>
          <w:b/>
          <w:bCs/>
          <w:color w:val="215E99" w:themeColor="text2" w:themeTint="BF"/>
          <w:kern w:val="0"/>
          <w:sz w:val="36"/>
          <w:szCs w:val="36"/>
          <w:lang w:eastAsia="fr-FR"/>
          <w14:ligatures w14:val="none"/>
        </w:rPr>
        <w:t xml:space="preserve"> </w:t>
      </w:r>
      <w:r w:rsidR="00A77C4A" w:rsidRPr="003B349A">
        <w:rPr>
          <w:rFonts w:eastAsia="Times New Roman" w:cs="Times New Roman"/>
          <w:b/>
          <w:bCs/>
          <w:color w:val="215E99" w:themeColor="text2" w:themeTint="BF"/>
          <w:kern w:val="0"/>
          <w:sz w:val="36"/>
          <w:szCs w:val="36"/>
          <w:lang w:eastAsia="fr-FR"/>
          <w14:ligatures w14:val="none"/>
        </w:rPr>
        <w:t xml:space="preserve">collectives </w:t>
      </w:r>
      <w:r>
        <w:rPr>
          <w:rFonts w:eastAsia="Times New Roman" w:cs="Times New Roman"/>
          <w:b/>
          <w:bCs/>
          <w:color w:val="215E99" w:themeColor="text2" w:themeTint="BF"/>
          <w:kern w:val="0"/>
          <w:sz w:val="36"/>
          <w:szCs w:val="36"/>
          <w:lang w:eastAsia="fr-FR"/>
          <w14:ligatures w14:val="none"/>
        </w:rPr>
        <w:t>-</w:t>
      </w:r>
      <w:r w:rsidRPr="003B349A">
        <w:rPr>
          <w:rFonts w:eastAsia="Times New Roman" w:cs="Times New Roman"/>
          <w:b/>
          <w:bCs/>
          <w:color w:val="215E99" w:themeColor="text2" w:themeTint="BF"/>
          <w:kern w:val="0"/>
          <w:sz w:val="36"/>
          <w:szCs w:val="36"/>
          <w:lang w:eastAsia="fr-FR"/>
          <w14:ligatures w14:val="none"/>
        </w:rPr>
        <w:t xml:space="preserve"> </w:t>
      </w:r>
      <w:r w:rsidR="00A77C4A" w:rsidRPr="003B349A">
        <w:rPr>
          <w:rFonts w:eastAsia="Times New Roman" w:cs="Times New Roman"/>
          <w:b/>
          <w:bCs/>
          <w:color w:val="215E99" w:themeColor="text2" w:themeTint="BF"/>
          <w:kern w:val="0"/>
          <w:sz w:val="36"/>
          <w:szCs w:val="36"/>
          <w:lang w:eastAsia="fr-FR"/>
          <w14:ligatures w14:val="none"/>
        </w:rPr>
        <w:t>Une analogie au calcul intégral Riemann/ Lebesgue</w:t>
      </w:r>
    </w:p>
    <w:p w14:paraId="2E2FBC53" w14:textId="4AF9FEEE" w:rsidR="00E85D4C" w:rsidRDefault="00000000" w:rsidP="00A77C4A">
      <w:pPr>
        <w:spacing w:before="100" w:beforeAutospacing="1" w:after="100" w:afterAutospacing="1" w:line="240" w:lineRule="auto"/>
        <w:ind w:left="360"/>
        <w:jc w:val="center"/>
        <w:outlineLvl w:val="1"/>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pict w14:anchorId="0F648CE2">
          <v:rect id="_x0000_i1025" style="width:0;height:1.5pt" o:hralign="center" o:hrstd="t" o:hr="t" fillcolor="#a0a0a0" stroked="f"/>
        </w:pict>
      </w:r>
    </w:p>
    <w:p w14:paraId="1DA377C0" w14:textId="77777777" w:rsidR="00A334E3" w:rsidRPr="00D8152C" w:rsidRDefault="00A334E3" w:rsidP="00A334E3">
      <w:pPr>
        <w:pStyle w:val="NormalWeb"/>
        <w:jc w:val="both"/>
        <w:rPr>
          <w:rFonts w:asciiTheme="minorHAnsi" w:hAnsiTheme="minorHAnsi"/>
          <w:sz w:val="28"/>
          <w:szCs w:val="28"/>
        </w:rPr>
      </w:pPr>
      <w:r w:rsidRPr="00D8152C">
        <w:rPr>
          <w:rStyle w:val="lev"/>
          <w:rFonts w:asciiTheme="minorHAnsi" w:eastAsiaTheme="majorEastAsia" w:hAnsiTheme="minorHAnsi"/>
          <w:sz w:val="28"/>
          <w:szCs w:val="28"/>
        </w:rPr>
        <w:t>Note d’intention</w:t>
      </w:r>
    </w:p>
    <w:p w14:paraId="4C209598" w14:textId="61639186" w:rsidR="008665B8" w:rsidRPr="008665B8" w:rsidRDefault="00A334E3" w:rsidP="00A334E3">
      <w:pPr>
        <w:pStyle w:val="NormalWeb"/>
        <w:jc w:val="both"/>
        <w:rPr>
          <w:rFonts w:asciiTheme="minorHAnsi" w:hAnsiTheme="minorHAnsi"/>
        </w:rPr>
      </w:pPr>
      <w:r w:rsidRPr="00A334E3">
        <w:rPr>
          <w:rFonts w:asciiTheme="minorHAnsi" w:hAnsiTheme="minorHAnsi"/>
        </w:rPr>
        <w:t>Ce texte expose l’une des clés épistémologiques de la systémique sociale : la posture du regard.</w:t>
      </w:r>
      <w:r w:rsidR="008665B8" w:rsidRPr="008665B8">
        <w:t xml:space="preserve"> </w:t>
      </w:r>
      <w:r w:rsidR="008665B8" w:rsidRPr="008665B8">
        <w:rPr>
          <w:rFonts w:asciiTheme="minorHAnsi" w:hAnsiTheme="minorHAnsi"/>
        </w:rPr>
        <w:t>Au sens morinien,</w:t>
      </w:r>
      <w:r w:rsidR="008665B8">
        <w:t xml:space="preserve"> </w:t>
      </w:r>
      <w:r w:rsidR="008665B8">
        <w:rPr>
          <w:rFonts w:asciiTheme="minorHAnsi" w:hAnsiTheme="minorHAnsi"/>
        </w:rPr>
        <w:t>elle</w:t>
      </w:r>
      <w:r w:rsidR="008665B8" w:rsidRPr="008665B8">
        <w:rPr>
          <w:rFonts w:asciiTheme="minorHAnsi" w:hAnsiTheme="minorHAnsi"/>
        </w:rPr>
        <w:t xml:space="preserve"> appelle une pensée de la reliance : </w:t>
      </w:r>
      <w:r w:rsidR="008665B8" w:rsidRPr="008665B8">
        <w:rPr>
          <w:rStyle w:val="lev"/>
          <w:rFonts w:asciiTheme="minorHAnsi" w:eastAsiaTheme="majorEastAsia" w:hAnsiTheme="minorHAnsi"/>
          <w:b w:val="0"/>
          <w:bCs w:val="0"/>
        </w:rPr>
        <w:t>ne pas chercher la vérité dans le local, mais dans la relation entre les niveaux d’organisation.</w:t>
      </w:r>
      <w:r w:rsidR="008665B8" w:rsidRPr="008665B8">
        <w:rPr>
          <w:rFonts w:asciiTheme="minorHAnsi" w:hAnsiTheme="minorHAnsi"/>
        </w:rPr>
        <w:t xml:space="preserve"> </w:t>
      </w:r>
    </w:p>
    <w:p w14:paraId="2335B713" w14:textId="24F02685" w:rsidR="00A334E3" w:rsidRPr="00A334E3" w:rsidRDefault="00A334E3" w:rsidP="00A334E3">
      <w:pPr>
        <w:pStyle w:val="NormalWeb"/>
        <w:jc w:val="both"/>
        <w:rPr>
          <w:rFonts w:asciiTheme="minorHAnsi" w:hAnsiTheme="minorHAnsi"/>
        </w:rPr>
      </w:pPr>
      <w:r w:rsidRPr="00A334E3">
        <w:rPr>
          <w:rFonts w:asciiTheme="minorHAnsi" w:hAnsiTheme="minorHAnsi"/>
        </w:rPr>
        <w:t xml:space="preserve">En replaçant l’analyse des dynamiques collectives dans une analogie mathématique fondée sur le passage d’une logique additive (type Riemann) à une logique de lecture contextuelle (type Lebesgue), </w:t>
      </w:r>
      <w:r w:rsidR="00CB0774">
        <w:rPr>
          <w:rFonts w:asciiTheme="minorHAnsi" w:hAnsiTheme="minorHAnsi"/>
        </w:rPr>
        <w:t>cette posture</w:t>
      </w:r>
      <w:r w:rsidRPr="00A334E3">
        <w:rPr>
          <w:rFonts w:asciiTheme="minorHAnsi" w:hAnsiTheme="minorHAnsi"/>
        </w:rPr>
        <w:t xml:space="preserve"> permet de clarifier ce que l’on observe réellement dans un système vivant.</w:t>
      </w:r>
    </w:p>
    <w:p w14:paraId="5EBD21D4" w14:textId="77777777" w:rsidR="00A334E3" w:rsidRPr="00A334E3" w:rsidRDefault="00A334E3" w:rsidP="00A334E3">
      <w:pPr>
        <w:pStyle w:val="NormalWeb"/>
        <w:jc w:val="both"/>
        <w:rPr>
          <w:rFonts w:asciiTheme="minorHAnsi" w:hAnsiTheme="minorHAnsi"/>
        </w:rPr>
      </w:pPr>
      <w:r w:rsidRPr="00A334E3">
        <w:rPr>
          <w:rFonts w:asciiTheme="minorHAnsi" w:hAnsiTheme="minorHAnsi"/>
        </w:rPr>
        <w:t>Ce texte n’est ni un article de mathématiques ni un traité épistémologique. Il est un élément de boussole. Il permet d’ajuster la manière de percevoir le réel collectif, non à partir des individus, mais à partir des dynamiques qu’ils rendent possibles.</w:t>
      </w:r>
    </w:p>
    <w:p w14:paraId="18C79843" w14:textId="1C140C86" w:rsidR="00A334E3" w:rsidRPr="00A334E3" w:rsidRDefault="00A334E3" w:rsidP="00A334E3">
      <w:pPr>
        <w:pStyle w:val="NormalWeb"/>
        <w:jc w:val="both"/>
        <w:rPr>
          <w:rFonts w:asciiTheme="minorHAnsi" w:hAnsiTheme="minorHAnsi"/>
        </w:rPr>
      </w:pPr>
      <w:r w:rsidRPr="00A334E3">
        <w:rPr>
          <w:rFonts w:asciiTheme="minorHAnsi" w:hAnsiTheme="minorHAnsi"/>
        </w:rPr>
        <w:t>Cette posture, rigoureuse et incarnée, rend visible ce qui résiste dans les systèmes humains, sans réduire ni confondre les expressions individuelles avec les fonctions systémiques.</w:t>
      </w:r>
      <w:r>
        <w:rPr>
          <w:rFonts w:asciiTheme="minorHAnsi" w:hAnsiTheme="minorHAnsi"/>
        </w:rPr>
        <w:t xml:space="preserve"> </w:t>
      </w:r>
    </w:p>
    <w:p w14:paraId="441BBE1F" w14:textId="18F45C65" w:rsidR="00A334E3" w:rsidRPr="00A77C4A" w:rsidRDefault="00000000" w:rsidP="00A77C4A">
      <w:pPr>
        <w:spacing w:before="100" w:beforeAutospacing="1" w:after="100" w:afterAutospacing="1" w:line="240" w:lineRule="auto"/>
        <w:ind w:left="360"/>
        <w:jc w:val="center"/>
        <w:outlineLvl w:val="1"/>
        <w:rPr>
          <w:rFonts w:eastAsia="Times New Roman" w:cs="Times New Roman"/>
          <w:b/>
          <w:bCs/>
          <w:color w:val="215E99" w:themeColor="text2" w:themeTint="BF"/>
          <w:kern w:val="0"/>
          <w:sz w:val="28"/>
          <w:szCs w:val="28"/>
          <w:lang w:eastAsia="fr-FR"/>
          <w14:ligatures w14:val="none"/>
        </w:rPr>
      </w:pPr>
      <w:r>
        <w:rPr>
          <w:rFonts w:ascii="Times New Roman" w:eastAsia="Times New Roman" w:hAnsi="Times New Roman" w:cs="Times New Roman"/>
          <w:kern w:val="0"/>
          <w:lang w:eastAsia="fr-FR"/>
          <w14:ligatures w14:val="none"/>
        </w:rPr>
        <w:pict w14:anchorId="059AA68F">
          <v:rect id="_x0000_i1026" style="width:0;height:1.5pt" o:hralign="center" o:hrstd="t" o:hr="t" fillcolor="#a0a0a0" stroked="f"/>
        </w:pict>
      </w:r>
    </w:p>
    <w:p w14:paraId="5931B756" w14:textId="60C298DF" w:rsidR="00A77C4A" w:rsidRPr="00D8152C" w:rsidRDefault="00A77C4A" w:rsidP="00A77C4A">
      <w:pPr>
        <w:pStyle w:val="Paragraphedeliste"/>
        <w:numPr>
          <w:ilvl w:val="0"/>
          <w:numId w:val="3"/>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D8152C">
        <w:rPr>
          <w:rFonts w:eastAsia="Times New Roman" w:cs="Times New Roman"/>
          <w:b/>
          <w:bCs/>
          <w:kern w:val="0"/>
          <w:sz w:val="28"/>
          <w:szCs w:val="28"/>
          <w:lang w:eastAsia="fr-FR"/>
          <w14:ligatures w14:val="none"/>
        </w:rPr>
        <w:t>Du Riemann humain au Lebesgue systémique</w:t>
      </w:r>
    </w:p>
    <w:p w14:paraId="28D995F1" w14:textId="0E3FA74E" w:rsidR="00510DBF" w:rsidRDefault="00A77C4A" w:rsidP="00510DBF">
      <w:pPr>
        <w:spacing w:before="100" w:beforeAutospacing="1" w:after="100" w:after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t xml:space="preserve">Dans l’analyse des systèmes humains, la plupart des approches classiques — qu’elles soient statistiques, psychologiques ou institutionnelles — adoptent une posture analogue à celle de </w:t>
      </w:r>
      <w:r>
        <w:rPr>
          <w:rFonts w:eastAsia="Times New Roman" w:cs="Times New Roman"/>
          <w:kern w:val="0"/>
          <w:lang w:eastAsia="fr-FR"/>
          <w14:ligatures w14:val="none"/>
        </w:rPr>
        <w:t xml:space="preserve">la définition de </w:t>
      </w:r>
      <w:r w:rsidRPr="00A77C4A">
        <w:rPr>
          <w:rFonts w:eastAsia="Times New Roman" w:cs="Times New Roman"/>
          <w:b/>
          <w:bCs/>
          <w:kern w:val="0"/>
          <w:lang w:eastAsia="fr-FR"/>
          <w14:ligatures w14:val="none"/>
        </w:rPr>
        <w:t>l’intégrale de Riemann</w:t>
      </w:r>
      <w:r w:rsidR="00510DBF">
        <w:rPr>
          <w:rFonts w:eastAsia="Times New Roman" w:cs="Times New Roman"/>
          <w:kern w:val="0"/>
          <w:lang w:eastAsia="fr-FR"/>
          <w14:ligatures w14:val="none"/>
        </w:rPr>
        <w:t>,</w:t>
      </w:r>
      <w:r>
        <w:rPr>
          <w:rFonts w:eastAsia="Times New Roman" w:cs="Times New Roman"/>
          <w:kern w:val="0"/>
          <w:lang w:eastAsia="fr-FR"/>
          <w14:ligatures w14:val="none"/>
        </w:rPr>
        <w:t xml:space="preserve"> </w:t>
      </w:r>
      <w:r w:rsidR="00510DBF">
        <w:rPr>
          <w:rFonts w:eastAsia="Times New Roman" w:cs="Times New Roman"/>
          <w:kern w:val="0"/>
          <w:lang w:eastAsia="fr-FR"/>
          <w14:ligatures w14:val="none"/>
        </w:rPr>
        <w:t>une</w:t>
      </w:r>
      <w:r w:rsidR="00510DBF" w:rsidRPr="00A77C4A">
        <w:rPr>
          <w:rFonts w:eastAsia="Times New Roman" w:cs="Times New Roman"/>
          <w:kern w:val="0"/>
          <w:lang w:eastAsia="fr-FR"/>
          <w14:ligatures w14:val="none"/>
        </w:rPr>
        <w:t xml:space="preserve"> approche </w:t>
      </w:r>
      <w:r w:rsidR="00510DBF">
        <w:rPr>
          <w:rFonts w:eastAsia="Times New Roman" w:cs="Times New Roman"/>
          <w:kern w:val="0"/>
          <w:lang w:eastAsia="fr-FR"/>
          <w14:ligatures w14:val="none"/>
        </w:rPr>
        <w:t xml:space="preserve">qui </w:t>
      </w:r>
      <w:r w:rsidR="00510DBF" w:rsidRPr="00A77C4A">
        <w:rPr>
          <w:rFonts w:eastAsia="Times New Roman" w:cs="Times New Roman"/>
          <w:kern w:val="0"/>
          <w:lang w:eastAsia="fr-FR"/>
          <w14:ligatures w14:val="none"/>
        </w:rPr>
        <w:t>repose implicitement sur une hypothèse additive selon laquelle le tout serait somme de ses parties</w:t>
      </w:r>
      <w:r w:rsidR="00510DBF">
        <w:rPr>
          <w:rFonts w:eastAsia="Times New Roman" w:cs="Times New Roman"/>
          <w:kern w:val="0"/>
          <w:lang w:eastAsia="fr-FR"/>
          <w14:ligatures w14:val="none"/>
        </w:rPr>
        <w:t xml:space="preserve"> : </w:t>
      </w:r>
    </w:p>
    <w:p w14:paraId="2AC23CCB" w14:textId="1FA1FECD" w:rsidR="00510DBF" w:rsidRDefault="00510DBF" w:rsidP="00510DBF">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O</w:t>
      </w:r>
      <w:r w:rsidRPr="00A77C4A">
        <w:rPr>
          <w:rFonts w:eastAsia="Times New Roman" w:cs="Times New Roman"/>
          <w:kern w:val="0"/>
          <w:lang w:eastAsia="fr-FR"/>
          <w14:ligatures w14:val="none"/>
        </w:rPr>
        <w:t>n découpe l’espace des individus, on observe ce qui s’y joue localement (attitudes, comportements, intentions), puis on agrège ces observations pour tenter de reconstituer le fonctionnement du collectif.</w:t>
      </w:r>
    </w:p>
    <w:p w14:paraId="2658A64F" w14:textId="77777777" w:rsidR="003B349A" w:rsidRDefault="003B349A" w:rsidP="00A77C4A">
      <w:pPr>
        <w:spacing w:before="100" w:beforeAutospacing="1" w:after="100" w:afterAutospacing="1" w:line="240" w:lineRule="auto"/>
        <w:jc w:val="both"/>
        <w:rPr>
          <w:rFonts w:eastAsia="Times New Roman" w:cs="Times New Roman"/>
          <w:b/>
          <w:bCs/>
          <w:kern w:val="0"/>
          <w:lang w:eastAsia="fr-FR"/>
          <w14:ligatures w14:val="none"/>
        </w:rPr>
      </w:pPr>
    </w:p>
    <w:p w14:paraId="608C5F3D" w14:textId="36BDB1BE" w:rsidR="00770A0C" w:rsidRPr="00A62646" w:rsidRDefault="00770A0C" w:rsidP="00A77C4A">
      <w:pPr>
        <w:spacing w:before="100" w:beforeAutospacing="1" w:after="100" w:afterAutospacing="1" w:line="240" w:lineRule="auto"/>
        <w:jc w:val="both"/>
        <w:rPr>
          <w:rFonts w:eastAsia="Times New Roman" w:cs="Times New Roman"/>
          <w:b/>
          <w:bCs/>
          <w:kern w:val="0"/>
          <w:lang w:eastAsia="fr-FR"/>
          <w14:ligatures w14:val="none"/>
        </w:rPr>
      </w:pPr>
      <w:r w:rsidRPr="00A62646">
        <w:rPr>
          <w:rFonts w:eastAsia="Times New Roman" w:cs="Times New Roman"/>
          <w:b/>
          <w:bCs/>
          <w:kern w:val="0"/>
          <w:lang w:eastAsia="fr-FR"/>
          <w14:ligatures w14:val="none"/>
        </w:rPr>
        <w:lastRenderedPageBreak/>
        <w:t xml:space="preserve">Piège : </w:t>
      </w:r>
    </w:p>
    <w:p w14:paraId="6F3CE5CC" w14:textId="6688994C" w:rsidR="00510DBF" w:rsidRPr="00770A0C" w:rsidRDefault="00510DBF" w:rsidP="00510DBF">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770A0C">
        <w:rPr>
          <w:rFonts w:eastAsia="Times New Roman" w:cs="Times New Roman"/>
          <w:kern w:val="0"/>
          <w:lang w:eastAsia="fr-FR"/>
          <w14:ligatures w14:val="none"/>
        </w:rPr>
        <w:t xml:space="preserve">a grille Riemannienne appliquée au social </w:t>
      </w:r>
      <w:r>
        <w:rPr>
          <w:rFonts w:eastAsia="Times New Roman" w:cs="Times New Roman"/>
          <w:kern w:val="0"/>
          <w:lang w:eastAsia="fr-FR"/>
          <w14:ligatures w14:val="none"/>
        </w:rPr>
        <w:t>nécessite de</w:t>
      </w:r>
      <w:r w:rsidRPr="00770A0C">
        <w:rPr>
          <w:rFonts w:eastAsia="Times New Roman" w:cs="Times New Roman"/>
          <w:kern w:val="0"/>
          <w:lang w:eastAsia="fr-FR"/>
          <w14:ligatures w14:val="none"/>
        </w:rPr>
        <w:t xml:space="preserve"> fige</w:t>
      </w:r>
      <w:r>
        <w:rPr>
          <w:rFonts w:eastAsia="Times New Roman" w:cs="Times New Roman"/>
          <w:kern w:val="0"/>
          <w:lang w:eastAsia="fr-FR"/>
          <w14:ligatures w14:val="none"/>
        </w:rPr>
        <w:t>r</w:t>
      </w:r>
      <w:r w:rsidRPr="00770A0C">
        <w:rPr>
          <w:rFonts w:eastAsia="Times New Roman" w:cs="Times New Roman"/>
          <w:kern w:val="0"/>
          <w:lang w:eastAsia="fr-FR"/>
          <w14:ligatures w14:val="none"/>
        </w:rPr>
        <w:t xml:space="preserve"> l’individu dans une forme stable, archétypale, parce que c’est la seule manière pour elle de produire de la "somme".</w:t>
      </w:r>
    </w:p>
    <w:p w14:paraId="1C0A31DD" w14:textId="670023DB" w:rsidR="00770A0C" w:rsidRDefault="00770A0C" w:rsidP="00770A0C">
      <w:pPr>
        <w:spacing w:before="100" w:beforeAutospacing="1" w:after="100" w:afterAutospacing="1" w:line="240" w:lineRule="auto"/>
        <w:jc w:val="both"/>
        <w:rPr>
          <w:rFonts w:eastAsia="Times New Roman" w:cs="Times New Roman"/>
          <w:kern w:val="0"/>
          <w:lang w:eastAsia="fr-FR"/>
          <w14:ligatures w14:val="none"/>
        </w:rPr>
      </w:pPr>
      <w:r w:rsidRPr="00770A0C">
        <w:rPr>
          <w:rFonts w:eastAsia="Times New Roman" w:cs="Times New Roman"/>
          <w:kern w:val="0"/>
          <w:lang w:eastAsia="fr-FR"/>
          <w14:ligatures w14:val="none"/>
        </w:rPr>
        <w:t>L’individu devient un archétype : la victime, le leader, le suiveur, le conflictuel, le passif-agressif, etc.)</w:t>
      </w:r>
      <w:r w:rsidR="00DD0BB7">
        <w:rPr>
          <w:rFonts w:eastAsia="Times New Roman" w:cs="Times New Roman"/>
          <w:kern w:val="0"/>
          <w:lang w:eastAsia="fr-FR"/>
          <w14:ligatures w14:val="none"/>
        </w:rPr>
        <w:t xml:space="preserve"> et l</w:t>
      </w:r>
      <w:r w:rsidRPr="00770A0C">
        <w:rPr>
          <w:rFonts w:eastAsia="Times New Roman" w:cs="Times New Roman"/>
          <w:kern w:val="0"/>
          <w:lang w:eastAsia="fr-FR"/>
          <w14:ligatures w14:val="none"/>
        </w:rPr>
        <w:t xml:space="preserve">a compréhension </w:t>
      </w:r>
      <w:r w:rsidR="00DD0BB7">
        <w:rPr>
          <w:rFonts w:eastAsia="Times New Roman" w:cs="Times New Roman"/>
          <w:kern w:val="0"/>
          <w:lang w:eastAsia="fr-FR"/>
          <w14:ligatures w14:val="none"/>
        </w:rPr>
        <w:t xml:space="preserve">du </w:t>
      </w:r>
      <w:r w:rsidRPr="00770A0C">
        <w:rPr>
          <w:rFonts w:eastAsia="Times New Roman" w:cs="Times New Roman"/>
          <w:kern w:val="0"/>
          <w:lang w:eastAsia="fr-FR"/>
          <w14:ligatures w14:val="none"/>
        </w:rPr>
        <w:t>collecti</w:t>
      </w:r>
      <w:r w:rsidR="00DD0BB7">
        <w:rPr>
          <w:rFonts w:eastAsia="Times New Roman" w:cs="Times New Roman"/>
          <w:kern w:val="0"/>
          <w:lang w:eastAsia="fr-FR"/>
          <w14:ligatures w14:val="none"/>
        </w:rPr>
        <w:t xml:space="preserve">f </w:t>
      </w:r>
      <w:r w:rsidRPr="00770A0C">
        <w:rPr>
          <w:rFonts w:eastAsia="Times New Roman" w:cs="Times New Roman"/>
          <w:kern w:val="0"/>
          <w:lang w:eastAsia="fr-FR"/>
          <w14:ligatures w14:val="none"/>
        </w:rPr>
        <w:t xml:space="preserve">devient un agrégat de </w:t>
      </w:r>
      <w:r w:rsidR="00A62646">
        <w:rPr>
          <w:rFonts w:eastAsia="Times New Roman" w:cs="Times New Roman"/>
          <w:kern w:val="0"/>
          <w:lang w:eastAsia="fr-FR"/>
          <w14:ligatures w14:val="none"/>
        </w:rPr>
        <w:t xml:space="preserve">ces </w:t>
      </w:r>
      <w:r w:rsidRPr="00770A0C">
        <w:rPr>
          <w:rFonts w:eastAsia="Times New Roman" w:cs="Times New Roman"/>
          <w:kern w:val="0"/>
          <w:lang w:eastAsia="fr-FR"/>
          <w14:ligatures w14:val="none"/>
        </w:rPr>
        <w:t>positions figées.</w:t>
      </w:r>
    </w:p>
    <w:p w14:paraId="52321A29" w14:textId="77777777" w:rsidR="00510DBF" w:rsidRPr="00A62646" w:rsidRDefault="00DD0BB7" w:rsidP="00770A0C">
      <w:pPr>
        <w:spacing w:before="100" w:beforeAutospacing="1" w:after="100" w:afterAutospacing="1" w:line="240" w:lineRule="auto"/>
        <w:jc w:val="both"/>
        <w:rPr>
          <w:rFonts w:eastAsia="Times New Roman" w:cs="Times New Roman"/>
          <w:b/>
          <w:bCs/>
          <w:kern w:val="0"/>
          <w:lang w:eastAsia="fr-FR"/>
          <w14:ligatures w14:val="none"/>
        </w:rPr>
      </w:pPr>
      <w:r w:rsidRPr="00A62646">
        <w:rPr>
          <w:rFonts w:eastAsia="Times New Roman" w:cs="Times New Roman"/>
          <w:b/>
          <w:bCs/>
          <w:kern w:val="0"/>
          <w:lang w:eastAsia="fr-FR"/>
          <w14:ligatures w14:val="none"/>
        </w:rPr>
        <w:t>I</w:t>
      </w:r>
      <w:r w:rsidR="00770A0C" w:rsidRPr="00A62646">
        <w:rPr>
          <w:rFonts w:eastAsia="Times New Roman" w:cs="Times New Roman"/>
          <w:b/>
          <w:bCs/>
          <w:kern w:val="0"/>
          <w:lang w:eastAsia="fr-FR"/>
          <w14:ligatures w14:val="none"/>
        </w:rPr>
        <w:t>mplication civilisationnel</w:t>
      </w:r>
      <w:r w:rsidRPr="00A62646">
        <w:rPr>
          <w:rFonts w:eastAsia="Times New Roman" w:cs="Times New Roman"/>
          <w:b/>
          <w:bCs/>
          <w:kern w:val="0"/>
          <w:lang w:eastAsia="fr-FR"/>
          <w14:ligatures w14:val="none"/>
        </w:rPr>
        <w:t>le</w:t>
      </w:r>
      <w:r w:rsidR="00770A0C" w:rsidRPr="00A62646">
        <w:rPr>
          <w:rFonts w:eastAsia="Times New Roman" w:cs="Times New Roman"/>
          <w:b/>
          <w:bCs/>
          <w:kern w:val="0"/>
          <w:lang w:eastAsia="fr-FR"/>
          <w14:ligatures w14:val="none"/>
        </w:rPr>
        <w:t> :</w:t>
      </w:r>
    </w:p>
    <w:p w14:paraId="609DD509" w14:textId="782749A5" w:rsidR="00770A0C" w:rsidRDefault="00770A0C" w:rsidP="00770A0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Pour que le collectif soit lisible, celui-ci demande</w:t>
      </w:r>
      <w:r w:rsidR="00DD0BB7">
        <w:rPr>
          <w:rFonts w:eastAsia="Times New Roman" w:cs="Times New Roman"/>
          <w:kern w:val="0"/>
          <w:lang w:eastAsia="fr-FR"/>
          <w14:ligatures w14:val="none"/>
        </w:rPr>
        <w:t>,</w:t>
      </w:r>
      <w:r>
        <w:rPr>
          <w:rFonts w:eastAsia="Times New Roman" w:cs="Times New Roman"/>
          <w:kern w:val="0"/>
          <w:lang w:eastAsia="fr-FR"/>
          <w14:ligatures w14:val="none"/>
        </w:rPr>
        <w:t xml:space="preserve"> </w:t>
      </w:r>
      <w:r w:rsidR="00DD0BB7">
        <w:rPr>
          <w:rFonts w:eastAsia="Times New Roman" w:cs="Times New Roman"/>
          <w:kern w:val="0"/>
          <w:lang w:eastAsia="fr-FR"/>
          <w14:ligatures w14:val="none"/>
        </w:rPr>
        <w:t xml:space="preserve">au moins implicitement, </w:t>
      </w:r>
      <w:r>
        <w:rPr>
          <w:rFonts w:eastAsia="Times New Roman" w:cs="Times New Roman"/>
          <w:kern w:val="0"/>
          <w:lang w:eastAsia="fr-FR"/>
          <w14:ligatures w14:val="none"/>
        </w:rPr>
        <w:t>à chacun de jouer un rôle</w:t>
      </w:r>
      <w:r w:rsidR="00DD0BB7">
        <w:rPr>
          <w:rFonts w:eastAsia="Times New Roman" w:cs="Times New Roman"/>
          <w:kern w:val="0"/>
          <w:lang w:eastAsia="fr-FR"/>
          <w14:ligatures w14:val="none"/>
        </w:rPr>
        <w:t>. Cette demande répond à</w:t>
      </w:r>
      <w:r>
        <w:rPr>
          <w:rFonts w:eastAsia="Times New Roman" w:cs="Times New Roman"/>
          <w:kern w:val="0"/>
          <w:lang w:eastAsia="fr-FR"/>
          <w14:ligatures w14:val="none"/>
        </w:rPr>
        <w:t xml:space="preserve"> un enjeu de lucidité, une question de survie </w:t>
      </w:r>
      <w:r w:rsidR="000E0B0A">
        <w:rPr>
          <w:rFonts w:eastAsia="Times New Roman" w:cs="Times New Roman"/>
          <w:kern w:val="0"/>
          <w:lang w:eastAsia="fr-FR"/>
          <w14:ligatures w14:val="none"/>
        </w:rPr>
        <w:t>existentielle pour</w:t>
      </w:r>
      <w:r>
        <w:rPr>
          <w:rFonts w:eastAsia="Times New Roman" w:cs="Times New Roman"/>
          <w:kern w:val="0"/>
          <w:lang w:eastAsia="fr-FR"/>
          <w14:ligatures w14:val="none"/>
        </w:rPr>
        <w:t xml:space="preserve"> </w:t>
      </w:r>
      <w:r w:rsidR="00DD0BB7">
        <w:rPr>
          <w:rFonts w:eastAsia="Times New Roman" w:cs="Times New Roman"/>
          <w:kern w:val="0"/>
          <w:lang w:eastAsia="fr-FR"/>
          <w14:ligatures w14:val="none"/>
        </w:rPr>
        <w:t>tout</w:t>
      </w:r>
      <w:r>
        <w:rPr>
          <w:rFonts w:eastAsia="Times New Roman" w:cs="Times New Roman"/>
          <w:kern w:val="0"/>
          <w:lang w:eastAsia="fr-FR"/>
          <w14:ligatures w14:val="none"/>
        </w:rPr>
        <w:t xml:space="preserve"> système a</w:t>
      </w:r>
      <w:r w:rsidR="00E37D74">
        <w:rPr>
          <w:rFonts w:eastAsia="Times New Roman" w:cs="Times New Roman"/>
          <w:kern w:val="0"/>
          <w:lang w:eastAsia="fr-FR"/>
          <w14:ligatures w14:val="none"/>
        </w:rPr>
        <w:t>y</w:t>
      </w:r>
      <w:r>
        <w:rPr>
          <w:rFonts w:eastAsia="Times New Roman" w:cs="Times New Roman"/>
          <w:kern w:val="0"/>
          <w:lang w:eastAsia="fr-FR"/>
          <w14:ligatures w14:val="none"/>
        </w:rPr>
        <w:t xml:space="preserve">ant besoin des feedback nécessaires pour se maintenir. </w:t>
      </w:r>
    </w:p>
    <w:p w14:paraId="41274CFA" w14:textId="77777777" w:rsidR="00510DBF" w:rsidRPr="00770A0C" w:rsidRDefault="00510DBF" w:rsidP="00510DBF">
      <w:pPr>
        <w:spacing w:before="100" w:beforeAutospacing="1" w:after="100" w:afterAutospacing="1" w:line="240" w:lineRule="auto"/>
        <w:jc w:val="both"/>
        <w:outlineLvl w:val="1"/>
        <w:rPr>
          <w:rFonts w:eastAsia="Times New Roman" w:cs="Times New Roman"/>
          <w:b/>
          <w:bCs/>
          <w:kern w:val="0"/>
          <w:lang w:eastAsia="fr-FR"/>
          <w14:ligatures w14:val="none"/>
        </w:rPr>
      </w:pPr>
      <w:r w:rsidRPr="00770A0C">
        <w:rPr>
          <w:rFonts w:eastAsia="Times New Roman" w:cs="Times New Roman"/>
          <w:b/>
          <w:bCs/>
          <w:kern w:val="0"/>
          <w:lang w:eastAsia="fr-FR"/>
          <w14:ligatures w14:val="none"/>
        </w:rPr>
        <w:t>Conséquences de ce figement :</w:t>
      </w:r>
    </w:p>
    <w:p w14:paraId="2322610E" w14:textId="77777777" w:rsidR="00510DBF" w:rsidRDefault="00510DBF" w:rsidP="00510DBF">
      <w:pPr>
        <w:pStyle w:val="Paragraphedeliste"/>
        <w:numPr>
          <w:ilvl w:val="0"/>
          <w:numId w:val="6"/>
        </w:numPr>
        <w:spacing w:before="100" w:beforeAutospacing="1" w:after="100" w:afterAutospacing="1" w:line="240" w:lineRule="auto"/>
        <w:jc w:val="both"/>
        <w:outlineLvl w:val="2"/>
        <w:rPr>
          <w:rFonts w:eastAsia="Times New Roman" w:cs="Times New Roman"/>
          <w:kern w:val="0"/>
          <w:lang w:eastAsia="fr-FR"/>
          <w14:ligatures w14:val="none"/>
        </w:rPr>
      </w:pPr>
      <w:r w:rsidRPr="00510DBF">
        <w:rPr>
          <w:rFonts w:eastAsia="Times New Roman" w:cs="Times New Roman"/>
          <w:b/>
          <w:bCs/>
          <w:kern w:val="0"/>
          <w:lang w:eastAsia="fr-FR"/>
          <w14:ligatures w14:val="none"/>
        </w:rPr>
        <w:t>Réduction de la plasticité relationnelle</w:t>
      </w:r>
      <w:r w:rsidRPr="00510DBF">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 </w:t>
      </w:r>
      <w:r w:rsidRPr="00510DBF">
        <w:rPr>
          <w:rFonts w:eastAsia="Times New Roman" w:cs="Times New Roman"/>
          <w:kern w:val="0"/>
          <w:lang w:eastAsia="fr-FR"/>
          <w14:ligatures w14:val="none"/>
        </w:rPr>
        <w:t>L’individu ne peut plus se transformer sans que le système entier perde son cadre de lecture.</w:t>
      </w:r>
    </w:p>
    <w:p w14:paraId="7C3CBEC0" w14:textId="77777777" w:rsidR="00510DBF" w:rsidRDefault="00510DBF" w:rsidP="00510DBF">
      <w:pPr>
        <w:pStyle w:val="Paragraphedeliste"/>
        <w:spacing w:before="100" w:beforeAutospacing="1" w:after="100" w:afterAutospacing="1" w:line="240" w:lineRule="auto"/>
        <w:jc w:val="both"/>
        <w:outlineLvl w:val="2"/>
        <w:rPr>
          <w:rFonts w:eastAsia="Times New Roman" w:cs="Times New Roman"/>
          <w:kern w:val="0"/>
          <w:lang w:eastAsia="fr-FR"/>
          <w14:ligatures w14:val="none"/>
        </w:rPr>
      </w:pPr>
    </w:p>
    <w:p w14:paraId="638363EB" w14:textId="03D76C8D" w:rsidR="00510DBF" w:rsidRDefault="00510DBF" w:rsidP="00510DBF">
      <w:pPr>
        <w:pStyle w:val="Paragraphedeliste"/>
        <w:numPr>
          <w:ilvl w:val="0"/>
          <w:numId w:val="6"/>
        </w:numPr>
        <w:spacing w:before="100" w:beforeAutospacing="1" w:after="100" w:afterAutospacing="1" w:line="240" w:lineRule="auto"/>
        <w:jc w:val="both"/>
        <w:outlineLvl w:val="2"/>
        <w:rPr>
          <w:rFonts w:eastAsia="Times New Roman" w:cs="Times New Roman"/>
          <w:kern w:val="0"/>
          <w:lang w:eastAsia="fr-FR"/>
          <w14:ligatures w14:val="none"/>
        </w:rPr>
      </w:pPr>
      <w:r w:rsidRPr="00510DBF">
        <w:rPr>
          <w:rFonts w:eastAsia="Times New Roman" w:cs="Times New Roman"/>
          <w:b/>
          <w:bCs/>
          <w:kern w:val="0"/>
          <w:lang w:eastAsia="fr-FR"/>
          <w14:ligatures w14:val="none"/>
        </w:rPr>
        <w:t>Production d’identités sociales normées :</w:t>
      </w:r>
      <w:r>
        <w:rPr>
          <w:rFonts w:eastAsia="Times New Roman" w:cs="Times New Roman"/>
          <w:kern w:val="0"/>
          <w:lang w:eastAsia="fr-FR"/>
          <w14:ligatures w14:val="none"/>
        </w:rPr>
        <w:t xml:space="preserve"> </w:t>
      </w:r>
      <w:r w:rsidR="00A62646">
        <w:t>On attend des individus qu’ils soient leur rôle, comme si ce rôle les définissait ontologiquement. Cette assignation implicite renforce les scripts systémiques et empêche les mouvements du vivant</w:t>
      </w:r>
      <w:r w:rsidRPr="00510DBF">
        <w:rPr>
          <w:rFonts w:eastAsia="Times New Roman" w:cs="Times New Roman"/>
          <w:kern w:val="0"/>
          <w:lang w:eastAsia="fr-FR"/>
          <w14:ligatures w14:val="none"/>
        </w:rPr>
        <w:t>.</w:t>
      </w:r>
    </w:p>
    <w:p w14:paraId="429D1CBE" w14:textId="77777777" w:rsidR="00510DBF" w:rsidRPr="00510DBF" w:rsidRDefault="00510DBF" w:rsidP="00510DBF">
      <w:pPr>
        <w:pStyle w:val="Paragraphedeliste"/>
        <w:rPr>
          <w:rFonts w:eastAsia="Times New Roman" w:cs="Times New Roman"/>
          <w:kern w:val="0"/>
          <w:lang w:eastAsia="fr-FR"/>
          <w14:ligatures w14:val="none"/>
        </w:rPr>
      </w:pPr>
    </w:p>
    <w:p w14:paraId="55FC2750" w14:textId="6165C59E" w:rsidR="00510DBF" w:rsidRPr="00510DBF" w:rsidRDefault="00510DBF" w:rsidP="00510DBF">
      <w:pPr>
        <w:pStyle w:val="Paragraphedeliste"/>
        <w:numPr>
          <w:ilvl w:val="0"/>
          <w:numId w:val="6"/>
        </w:numPr>
        <w:spacing w:before="100" w:beforeAutospacing="1" w:after="100" w:afterAutospacing="1" w:line="240" w:lineRule="auto"/>
        <w:jc w:val="both"/>
        <w:outlineLvl w:val="2"/>
        <w:rPr>
          <w:rFonts w:eastAsia="Times New Roman" w:cs="Times New Roman"/>
          <w:kern w:val="0"/>
          <w:lang w:eastAsia="fr-FR"/>
          <w14:ligatures w14:val="none"/>
        </w:rPr>
      </w:pPr>
      <w:r w:rsidRPr="00510DBF">
        <w:rPr>
          <w:rFonts w:eastAsia="Times New Roman" w:cs="Times New Roman"/>
          <w:b/>
          <w:bCs/>
          <w:kern w:val="0"/>
          <w:lang w:eastAsia="fr-FR"/>
          <w14:ligatures w14:val="none"/>
        </w:rPr>
        <w:t>Blocage de l’évolution collective réelle :</w:t>
      </w:r>
      <w:r>
        <w:rPr>
          <w:rFonts w:eastAsia="Times New Roman" w:cs="Times New Roman"/>
          <w:kern w:val="0"/>
          <w:lang w:eastAsia="fr-FR"/>
          <w14:ligatures w14:val="none"/>
        </w:rPr>
        <w:t xml:space="preserve"> </w:t>
      </w:r>
      <w:r w:rsidRPr="00510DBF">
        <w:rPr>
          <w:rFonts w:eastAsia="Times New Roman" w:cs="Times New Roman"/>
          <w:kern w:val="0"/>
          <w:lang w:eastAsia="fr-FR"/>
          <w14:ligatures w14:val="none"/>
        </w:rPr>
        <w:t xml:space="preserve">Le </w:t>
      </w:r>
      <w:r>
        <w:rPr>
          <w:rFonts w:eastAsia="Times New Roman" w:cs="Times New Roman"/>
          <w:kern w:val="0"/>
          <w:lang w:eastAsia="fr-FR"/>
          <w14:ligatures w14:val="none"/>
        </w:rPr>
        <w:t>collectif</w:t>
      </w:r>
      <w:r w:rsidRPr="00510DBF">
        <w:rPr>
          <w:rFonts w:eastAsia="Times New Roman" w:cs="Times New Roman"/>
          <w:kern w:val="0"/>
          <w:lang w:eastAsia="fr-FR"/>
          <w14:ligatures w14:val="none"/>
        </w:rPr>
        <w:t xml:space="preserve"> devient incapable d’intégrer les mouvements internes</w:t>
      </w:r>
      <w:r w:rsidR="00A35544">
        <w:rPr>
          <w:rFonts w:eastAsia="Times New Roman" w:cs="Times New Roman"/>
          <w:kern w:val="0"/>
          <w:lang w:eastAsia="fr-FR"/>
          <w14:ligatures w14:val="none"/>
        </w:rPr>
        <w:t xml:space="preserve"> </w:t>
      </w:r>
      <w:r w:rsidR="00A62646">
        <w:rPr>
          <w:rFonts w:eastAsia="Times New Roman" w:cs="Times New Roman"/>
          <w:kern w:val="0"/>
          <w:lang w:eastAsia="fr-FR"/>
          <w14:ligatures w14:val="none"/>
        </w:rPr>
        <w:t xml:space="preserve">individuels </w:t>
      </w:r>
      <w:r w:rsidR="00A35544">
        <w:rPr>
          <w:rFonts w:eastAsia="Times New Roman" w:cs="Times New Roman"/>
          <w:kern w:val="0"/>
          <w:lang w:eastAsia="fr-FR"/>
          <w14:ligatures w14:val="none"/>
        </w:rPr>
        <w:t>parce que « ça sort du cadre</w:t>
      </w:r>
      <w:r w:rsidR="00A62646">
        <w:rPr>
          <w:rFonts w:eastAsia="Times New Roman" w:cs="Times New Roman"/>
          <w:kern w:val="0"/>
          <w:lang w:eastAsia="fr-FR"/>
          <w14:ligatures w14:val="none"/>
        </w:rPr>
        <w:t xml:space="preserve"> et alors on ne comprend plus</w:t>
      </w:r>
      <w:r w:rsidR="00A35544">
        <w:rPr>
          <w:rFonts w:eastAsia="Times New Roman" w:cs="Times New Roman"/>
          <w:kern w:val="0"/>
          <w:lang w:eastAsia="fr-FR"/>
          <w14:ligatures w14:val="none"/>
        </w:rPr>
        <w:t> »</w:t>
      </w:r>
      <w:r w:rsidRPr="00510DBF">
        <w:rPr>
          <w:rFonts w:eastAsia="Times New Roman" w:cs="Times New Roman"/>
          <w:kern w:val="0"/>
          <w:lang w:eastAsia="fr-FR"/>
          <w14:ligatures w14:val="none"/>
        </w:rPr>
        <w:t xml:space="preserve"> (mutation de posture, changement d’état, révélation, etc.).</w:t>
      </w:r>
    </w:p>
    <w:p w14:paraId="0127D6C9" w14:textId="77777777" w:rsidR="00D8152C" w:rsidRDefault="00A77C4A" w:rsidP="00A77C4A">
      <w:pPr>
        <w:spacing w:before="100" w:beforeAutospacing="1" w:after="100" w:after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t>Or, dans les systèmes vivants complexes — et en particulier les collectifs humains — cette logique additive</w:t>
      </w:r>
      <w:r w:rsidR="00A35544">
        <w:rPr>
          <w:rFonts w:eastAsia="Times New Roman" w:cs="Times New Roman"/>
          <w:kern w:val="0"/>
          <w:lang w:eastAsia="fr-FR"/>
          <w14:ligatures w14:val="none"/>
        </w:rPr>
        <w:t xml:space="preserve"> avec l’implicite de figement nécessaire de l’individu dans sa représentation,</w:t>
      </w:r>
      <w:r w:rsidRPr="00A77C4A">
        <w:rPr>
          <w:rFonts w:eastAsia="Times New Roman" w:cs="Times New Roman"/>
          <w:kern w:val="0"/>
          <w:lang w:eastAsia="fr-FR"/>
          <w14:ligatures w14:val="none"/>
        </w:rPr>
        <w:t xml:space="preserve"> atteint ses limites</w:t>
      </w:r>
      <w:r w:rsidR="00A62646">
        <w:rPr>
          <w:rFonts w:eastAsia="Times New Roman" w:cs="Times New Roman"/>
          <w:kern w:val="0"/>
          <w:lang w:eastAsia="fr-FR"/>
          <w14:ligatures w14:val="none"/>
        </w:rPr>
        <w:t> :</w:t>
      </w:r>
      <w:r>
        <w:rPr>
          <w:rFonts w:eastAsia="Times New Roman" w:cs="Times New Roman"/>
          <w:kern w:val="0"/>
          <w:lang w:eastAsia="fr-FR"/>
          <w14:ligatures w14:val="none"/>
        </w:rPr>
        <w:t xml:space="preserve"> </w:t>
      </w:r>
    </w:p>
    <w:p w14:paraId="7B6130B7" w14:textId="4D422ACA" w:rsidR="00A334E3" w:rsidRPr="00A77C4A" w:rsidRDefault="00D8152C" w:rsidP="00A77C4A">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00A77C4A" w:rsidRPr="00A77C4A">
        <w:rPr>
          <w:rFonts w:eastAsia="Times New Roman" w:cs="Times New Roman"/>
          <w:kern w:val="0"/>
          <w:lang w:eastAsia="fr-FR"/>
          <w14:ligatures w14:val="none"/>
        </w:rPr>
        <w:t>es interactions, les boucles de régulation, les récits implicites et les ajustements systémiques ne se localisent pas dans les individus, mais dans leurs expressions dans et par le système.</w:t>
      </w:r>
    </w:p>
    <w:p w14:paraId="72DF7B60" w14:textId="444E85F1" w:rsidR="00A77C4A" w:rsidRPr="00D8152C" w:rsidRDefault="00A77C4A" w:rsidP="00A77C4A">
      <w:pPr>
        <w:pStyle w:val="Paragraphedeliste"/>
        <w:numPr>
          <w:ilvl w:val="0"/>
          <w:numId w:val="3"/>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D8152C">
        <w:rPr>
          <w:rFonts w:eastAsia="Times New Roman" w:cs="Times New Roman"/>
          <w:b/>
          <w:bCs/>
          <w:kern w:val="0"/>
          <w:sz w:val="28"/>
          <w:szCs w:val="28"/>
          <w:lang w:eastAsia="fr-FR"/>
          <w14:ligatures w14:val="none"/>
        </w:rPr>
        <w:t xml:space="preserve">Vers une lecture </w:t>
      </w:r>
      <w:r w:rsidR="000E0B0A" w:rsidRPr="00D8152C">
        <w:rPr>
          <w:rFonts w:eastAsia="Times New Roman" w:cs="Times New Roman"/>
          <w:b/>
          <w:bCs/>
          <w:kern w:val="0"/>
          <w:sz w:val="28"/>
          <w:szCs w:val="28"/>
          <w:lang w:eastAsia="fr-FR"/>
          <w14:ligatures w14:val="none"/>
        </w:rPr>
        <w:t>l</w:t>
      </w:r>
      <w:r w:rsidRPr="00D8152C">
        <w:rPr>
          <w:rFonts w:eastAsia="Times New Roman" w:cs="Times New Roman"/>
          <w:b/>
          <w:bCs/>
          <w:kern w:val="0"/>
          <w:sz w:val="28"/>
          <w:szCs w:val="28"/>
          <w:lang w:eastAsia="fr-FR"/>
          <w14:ligatures w14:val="none"/>
        </w:rPr>
        <w:t>ebesguienne des systèmes humains</w:t>
      </w:r>
    </w:p>
    <w:p w14:paraId="028D178D" w14:textId="22B103E1" w:rsidR="00A77C4A" w:rsidRPr="00A77C4A" w:rsidRDefault="00A77C4A" w:rsidP="00A77C4A">
      <w:pPr>
        <w:spacing w:before="100" w:beforeAutospacing="1" w:after="100" w:after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t xml:space="preserve">L’approche proposée ici est davantage comparable à </w:t>
      </w:r>
      <w:r>
        <w:rPr>
          <w:rFonts w:eastAsia="Times New Roman" w:cs="Times New Roman"/>
          <w:kern w:val="0"/>
          <w:lang w:eastAsia="fr-FR"/>
          <w14:ligatures w14:val="none"/>
        </w:rPr>
        <w:t xml:space="preserve">la définition de </w:t>
      </w:r>
      <w:r w:rsidRPr="00A77C4A">
        <w:rPr>
          <w:rFonts w:eastAsia="Times New Roman" w:cs="Times New Roman"/>
          <w:b/>
          <w:bCs/>
          <w:kern w:val="0"/>
          <w:lang w:eastAsia="fr-FR"/>
          <w14:ligatures w14:val="none"/>
        </w:rPr>
        <w:t>l’intégrale de Lebesgue</w:t>
      </w:r>
      <w:r>
        <w:rPr>
          <w:rFonts w:eastAsia="Times New Roman" w:cs="Times New Roman"/>
          <w:b/>
          <w:bCs/>
          <w:kern w:val="0"/>
          <w:lang w:eastAsia="fr-FR"/>
          <w14:ligatures w14:val="none"/>
        </w:rPr>
        <w:t> </w:t>
      </w:r>
      <w:r w:rsidR="00B5555D" w:rsidRPr="00A77C4A">
        <w:rPr>
          <w:rFonts w:eastAsia="Times New Roman" w:cs="Times New Roman"/>
          <w:kern w:val="0"/>
          <w:lang w:eastAsia="fr-FR"/>
          <w14:ligatures w14:val="none"/>
        </w:rPr>
        <w:t>:</w:t>
      </w:r>
      <w:r>
        <w:rPr>
          <w:rFonts w:eastAsia="Times New Roman" w:cs="Times New Roman"/>
          <w:kern w:val="0"/>
          <w:lang w:eastAsia="fr-FR"/>
          <w14:ligatures w14:val="none"/>
        </w:rPr>
        <w:t xml:space="preserve"> </w:t>
      </w:r>
      <w:r w:rsidRPr="00A77C4A">
        <w:rPr>
          <w:rFonts w:eastAsia="Times New Roman" w:cs="Times New Roman"/>
          <w:kern w:val="0"/>
          <w:lang w:eastAsia="fr-FR"/>
          <w14:ligatures w14:val="none"/>
        </w:rPr>
        <w:t>plutôt que de sommer sur des subdivisions fixes (individus, unités), on observe les valeurs prises par l’expression du système (postures, récits, tensions, fonctions, rôles), et on reconstruit la dynamique globale en mesurant la portée systémique de ces expressions.</w:t>
      </w:r>
    </w:p>
    <w:p w14:paraId="5203E8DD" w14:textId="77777777" w:rsidR="00D8152C" w:rsidRDefault="00D8152C" w:rsidP="00A77C4A">
      <w:pPr>
        <w:spacing w:beforeAutospacing="1" w:after="100" w:afterAutospacing="1" w:line="240" w:lineRule="auto"/>
        <w:jc w:val="both"/>
        <w:rPr>
          <w:rFonts w:eastAsia="Times New Roman" w:cs="Times New Roman"/>
          <w:kern w:val="0"/>
          <w:lang w:eastAsia="fr-FR"/>
          <w14:ligatures w14:val="none"/>
        </w:rPr>
      </w:pPr>
    </w:p>
    <w:p w14:paraId="79CD317E" w14:textId="71CFF556" w:rsidR="00A77C4A" w:rsidRPr="00A77C4A" w:rsidRDefault="00A77C4A" w:rsidP="00A77C4A">
      <w:pPr>
        <w:spacing w:beforeAutospacing="1" w:after="100" w:after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lastRenderedPageBreak/>
        <w:t>Ce ne sont pas les individus qui sont mesurés, mais les configurations d’expression</w:t>
      </w:r>
      <w:r w:rsidR="000F7381">
        <w:rPr>
          <w:rFonts w:eastAsia="Times New Roman" w:cs="Times New Roman"/>
          <w:kern w:val="0"/>
          <w:lang w:eastAsia="fr-FR"/>
          <w14:ligatures w14:val="none"/>
        </w:rPr>
        <w:t>s</w:t>
      </w:r>
      <w:r w:rsidRPr="00A77C4A">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systémiques </w:t>
      </w:r>
      <w:r w:rsidRPr="00A77C4A">
        <w:rPr>
          <w:rFonts w:eastAsia="Times New Roman" w:cs="Times New Roman"/>
          <w:kern w:val="0"/>
          <w:lang w:eastAsia="fr-FR"/>
          <w14:ligatures w14:val="none"/>
        </w:rPr>
        <w:t>qu’ils rendent possibles.</w:t>
      </w:r>
    </w:p>
    <w:p w14:paraId="2FD93BAC" w14:textId="78A7489A" w:rsidR="00D8152C" w:rsidRPr="00A77C4A" w:rsidRDefault="00A77C4A" w:rsidP="00A77C4A">
      <w:pPr>
        <w:spacing w:before="100" w:beforeAutospacing="1" w:after="100" w:after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t>Ainsi, on ne cherche pas qui dit quoi, mais quel type de dynamique est incarnée par cette expression, et dans quelle logique collective elle s’inscrit ou résiste.</w:t>
      </w:r>
    </w:p>
    <w:p w14:paraId="0B98DF22" w14:textId="7BC297F8" w:rsidR="00A77C4A" w:rsidRPr="00D8152C" w:rsidRDefault="00A77C4A" w:rsidP="00A77C4A">
      <w:pPr>
        <w:pStyle w:val="Paragraphedeliste"/>
        <w:numPr>
          <w:ilvl w:val="0"/>
          <w:numId w:val="3"/>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D8152C">
        <w:rPr>
          <w:rFonts w:eastAsia="Times New Roman" w:cs="Times New Roman"/>
          <w:b/>
          <w:bCs/>
          <w:kern w:val="0"/>
          <w:sz w:val="28"/>
          <w:szCs w:val="28"/>
          <w:lang w:eastAsia="fr-FR"/>
          <w14:ligatures w14:val="none"/>
        </w:rPr>
        <w:t>Conséquence méthodologique</w:t>
      </w:r>
    </w:p>
    <w:p w14:paraId="08369BC5" w14:textId="349A41A7" w:rsidR="00933B91" w:rsidRDefault="00A77C4A" w:rsidP="007237A8">
      <w:pPr>
        <w:spacing w:beforeAutospacing="1" w:after="100" w:after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t xml:space="preserve">Cette approche </w:t>
      </w:r>
      <w:r w:rsidR="00A62646">
        <w:rPr>
          <w:rFonts w:eastAsia="Times New Roman" w:cs="Times New Roman"/>
          <w:kern w:val="0"/>
          <w:lang w:eastAsia="fr-FR"/>
          <w14:ligatures w14:val="none"/>
        </w:rPr>
        <w:t>l</w:t>
      </w:r>
      <w:r w:rsidR="00A62646" w:rsidRPr="00770A0C">
        <w:rPr>
          <w:rFonts w:eastAsia="Times New Roman" w:cs="Times New Roman"/>
          <w:kern w:val="0"/>
          <w:lang w:eastAsia="fr-FR"/>
          <w14:ligatures w14:val="none"/>
        </w:rPr>
        <w:t>ebesguienne</w:t>
      </w:r>
      <w:r w:rsidR="00A62646" w:rsidRPr="00A77C4A">
        <w:rPr>
          <w:rFonts w:eastAsia="Times New Roman" w:cs="Times New Roman"/>
          <w:kern w:val="0"/>
          <w:lang w:eastAsia="fr-FR"/>
          <w14:ligatures w14:val="none"/>
        </w:rPr>
        <w:t xml:space="preserve"> </w:t>
      </w:r>
      <w:r w:rsidRPr="00A77C4A">
        <w:rPr>
          <w:rFonts w:eastAsia="Times New Roman" w:cs="Times New Roman"/>
          <w:kern w:val="0"/>
          <w:lang w:eastAsia="fr-FR"/>
          <w14:ligatures w14:val="none"/>
        </w:rPr>
        <w:t>refuse de confondre l’individu avec son expression.</w:t>
      </w:r>
    </w:p>
    <w:p w14:paraId="6B1AF2AA" w14:textId="3CA7A325" w:rsidR="00E85D4C" w:rsidRPr="00933B91" w:rsidRDefault="00A77C4A" w:rsidP="00933B91">
      <w:pPr>
        <w:pStyle w:val="Paragraphedeliste"/>
        <w:numPr>
          <w:ilvl w:val="0"/>
          <w:numId w:val="7"/>
        </w:numPr>
        <w:spacing w:beforeAutospacing="1" w:after="100" w:afterAutospacing="1" w:line="240" w:lineRule="auto"/>
        <w:jc w:val="both"/>
        <w:rPr>
          <w:rFonts w:eastAsia="Times New Roman" w:cs="Times New Roman"/>
          <w:kern w:val="0"/>
          <w:lang w:eastAsia="fr-FR"/>
          <w14:ligatures w14:val="none"/>
        </w:rPr>
      </w:pPr>
      <w:r w:rsidRPr="00933B91">
        <w:rPr>
          <w:rFonts w:eastAsia="Times New Roman" w:cs="Times New Roman"/>
          <w:kern w:val="0"/>
          <w:lang w:eastAsia="fr-FR"/>
          <w14:ligatures w14:val="none"/>
        </w:rPr>
        <w:t>Elle s’intéresse non pas à ce que les personnes sont, mais à ce que leurs gestes, récits et positions actualisent dans le système</w:t>
      </w:r>
      <w:r w:rsidR="00933B91">
        <w:rPr>
          <w:rFonts w:eastAsia="Times New Roman" w:cs="Times New Roman"/>
          <w:kern w:val="0"/>
          <w:lang w:eastAsia="fr-FR"/>
          <w14:ligatures w14:val="none"/>
        </w:rPr>
        <w:t>.</w:t>
      </w:r>
    </w:p>
    <w:p w14:paraId="7850C3E8" w14:textId="77777777" w:rsidR="00A35544" w:rsidRPr="00770A0C" w:rsidRDefault="00A35544" w:rsidP="00A35544">
      <w:pPr>
        <w:numPr>
          <w:ilvl w:val="0"/>
          <w:numId w:val="5"/>
        </w:numPr>
        <w:spacing w:before="100" w:beforeAutospacing="1" w:line="240" w:lineRule="auto"/>
        <w:rPr>
          <w:rFonts w:eastAsia="Times New Roman" w:cs="Times New Roman"/>
          <w:kern w:val="0"/>
          <w:lang w:eastAsia="fr-FR"/>
          <w14:ligatures w14:val="none"/>
        </w:rPr>
      </w:pPr>
      <w:r w:rsidRPr="00770A0C">
        <w:rPr>
          <w:rFonts w:eastAsia="Times New Roman" w:cs="Times New Roman"/>
          <w:kern w:val="0"/>
          <w:lang w:eastAsia="fr-FR"/>
          <w14:ligatures w14:val="none"/>
        </w:rPr>
        <w:t>Elle ne cherche pas à identifier les individus,</w:t>
      </w:r>
    </w:p>
    <w:p w14:paraId="4D7895F0" w14:textId="77777777" w:rsidR="00A35544" w:rsidRPr="00770A0C" w:rsidRDefault="00A35544" w:rsidP="00A35544">
      <w:pPr>
        <w:numPr>
          <w:ilvl w:val="0"/>
          <w:numId w:val="5"/>
        </w:numPr>
        <w:spacing w:before="100" w:beforeAutospacing="1" w:line="240" w:lineRule="auto"/>
        <w:rPr>
          <w:rFonts w:eastAsia="Times New Roman" w:cs="Times New Roman"/>
          <w:kern w:val="0"/>
          <w:lang w:eastAsia="fr-FR"/>
          <w14:ligatures w14:val="none"/>
        </w:rPr>
      </w:pPr>
      <w:r w:rsidRPr="00770A0C">
        <w:rPr>
          <w:rFonts w:eastAsia="Times New Roman" w:cs="Times New Roman"/>
          <w:kern w:val="0"/>
          <w:lang w:eastAsia="fr-FR"/>
          <w14:ligatures w14:val="none"/>
        </w:rPr>
        <w:t>Elle cherche à identifier les types de fonction/valeur/dynamique que l’individu exprime à un moment donné.</w:t>
      </w:r>
    </w:p>
    <w:p w14:paraId="261CFF5E" w14:textId="77777777" w:rsidR="00A35544" w:rsidRPr="00770A0C" w:rsidRDefault="00A35544" w:rsidP="00A35544">
      <w:pPr>
        <w:numPr>
          <w:ilvl w:val="0"/>
          <w:numId w:val="5"/>
        </w:numPr>
        <w:spacing w:before="100" w:beforeAutospacing="1" w:line="240" w:lineRule="auto"/>
        <w:rPr>
          <w:rFonts w:eastAsia="Times New Roman" w:cs="Times New Roman"/>
          <w:kern w:val="0"/>
          <w:lang w:eastAsia="fr-FR"/>
          <w14:ligatures w14:val="none"/>
        </w:rPr>
      </w:pPr>
      <w:r w:rsidRPr="00770A0C">
        <w:rPr>
          <w:rFonts w:eastAsia="Times New Roman" w:cs="Times New Roman"/>
          <w:kern w:val="0"/>
          <w:lang w:eastAsia="fr-FR"/>
          <w14:ligatures w14:val="none"/>
        </w:rPr>
        <w:t>Donc l’individu devient mobile, fluctuant, multiple.</w:t>
      </w:r>
    </w:p>
    <w:p w14:paraId="417D7132" w14:textId="77777777" w:rsidR="00A35544" w:rsidRPr="00770A0C" w:rsidRDefault="00A35544" w:rsidP="00A35544">
      <w:pPr>
        <w:numPr>
          <w:ilvl w:val="0"/>
          <w:numId w:val="5"/>
        </w:numPr>
        <w:spacing w:before="100" w:beforeAutospacing="1" w:line="240" w:lineRule="auto"/>
        <w:rPr>
          <w:rFonts w:eastAsia="Times New Roman" w:cs="Times New Roman"/>
          <w:kern w:val="0"/>
          <w:lang w:eastAsia="fr-FR"/>
          <w14:ligatures w14:val="none"/>
        </w:rPr>
      </w:pPr>
      <w:r w:rsidRPr="00770A0C">
        <w:rPr>
          <w:rFonts w:eastAsia="Times New Roman" w:cs="Times New Roman"/>
          <w:kern w:val="0"/>
          <w:lang w:eastAsia="fr-FR"/>
          <w14:ligatures w14:val="none"/>
        </w:rPr>
        <w:t>Et le système devient lisible non pas en quoi les gens sont, mais en ce que leurs actes produisent comme effet dans la configuration</w:t>
      </w:r>
      <w:r w:rsidRPr="00770A0C">
        <w:rPr>
          <w:rFonts w:eastAsia="Times New Roman" w:cs="Times New Roman"/>
          <w:i/>
          <w:iCs/>
          <w:kern w:val="0"/>
          <w:lang w:eastAsia="fr-FR"/>
          <w14:ligatures w14:val="none"/>
        </w:rPr>
        <w:t>.</w:t>
      </w:r>
    </w:p>
    <w:p w14:paraId="6F6955EC" w14:textId="545C1192" w:rsidR="00A77C4A" w:rsidRPr="00A77C4A" w:rsidRDefault="00A77C4A" w:rsidP="00A77C4A">
      <w:pPr>
        <w:spacing w:before="100" w:beforeAutospacing="1" w:after="100" w:after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t>Cela permet de penser :</w:t>
      </w:r>
    </w:p>
    <w:p w14:paraId="37124216" w14:textId="3B761E6A" w:rsidR="00A77C4A" w:rsidRPr="00A77C4A" w:rsidRDefault="00B5555D" w:rsidP="00A35544">
      <w:pPr>
        <w:numPr>
          <w:ilvl w:val="0"/>
          <w:numId w:val="1"/>
        </w:numPr>
        <w:spacing w:before="100" w:before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t>Les</w:t>
      </w:r>
      <w:r w:rsidR="00A77C4A" w:rsidRPr="00A77C4A">
        <w:rPr>
          <w:rFonts w:eastAsia="Times New Roman" w:cs="Times New Roman"/>
          <w:kern w:val="0"/>
          <w:lang w:eastAsia="fr-FR"/>
          <w14:ligatures w14:val="none"/>
        </w:rPr>
        <w:t xml:space="preserve"> effets systémiques invisibles (rituels, confusions, régulations culturelles),</w:t>
      </w:r>
    </w:p>
    <w:p w14:paraId="527E206E" w14:textId="7FEE2FA3" w:rsidR="00A77C4A" w:rsidRPr="00A77C4A" w:rsidRDefault="00B5555D" w:rsidP="00A35544">
      <w:pPr>
        <w:numPr>
          <w:ilvl w:val="0"/>
          <w:numId w:val="1"/>
        </w:numPr>
        <w:spacing w:before="100" w:before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t>Les</w:t>
      </w:r>
      <w:r w:rsidR="00A77C4A" w:rsidRPr="00A77C4A">
        <w:rPr>
          <w:rFonts w:eastAsia="Times New Roman" w:cs="Times New Roman"/>
          <w:kern w:val="0"/>
          <w:lang w:eastAsia="fr-FR"/>
          <w14:ligatures w14:val="none"/>
        </w:rPr>
        <w:t xml:space="preserve"> boucles de reproduction implicites,</w:t>
      </w:r>
    </w:p>
    <w:p w14:paraId="43C23181" w14:textId="60126C34" w:rsidR="00A77C4A" w:rsidRDefault="00B5555D" w:rsidP="00A35544">
      <w:pPr>
        <w:numPr>
          <w:ilvl w:val="0"/>
          <w:numId w:val="1"/>
        </w:numPr>
        <w:spacing w:before="100" w:beforeAutospacing="1" w:line="240" w:lineRule="auto"/>
        <w:jc w:val="both"/>
        <w:rPr>
          <w:rFonts w:eastAsia="Times New Roman" w:cs="Times New Roman"/>
          <w:kern w:val="0"/>
          <w:lang w:eastAsia="fr-FR"/>
          <w14:ligatures w14:val="none"/>
        </w:rPr>
      </w:pPr>
      <w:r w:rsidRPr="00A77C4A">
        <w:rPr>
          <w:rFonts w:eastAsia="Times New Roman" w:cs="Times New Roman"/>
          <w:kern w:val="0"/>
          <w:lang w:eastAsia="fr-FR"/>
          <w14:ligatures w14:val="none"/>
        </w:rPr>
        <w:t>Et</w:t>
      </w:r>
      <w:r w:rsidR="00A77C4A" w:rsidRPr="00A77C4A">
        <w:rPr>
          <w:rFonts w:eastAsia="Times New Roman" w:cs="Times New Roman"/>
          <w:kern w:val="0"/>
          <w:lang w:eastAsia="fr-FR"/>
          <w14:ligatures w14:val="none"/>
        </w:rPr>
        <w:t xml:space="preserve"> les formes d’adaptation ou de résistance du vivant collecti</w:t>
      </w:r>
      <w:r w:rsidR="00A77C4A">
        <w:rPr>
          <w:rFonts w:eastAsia="Times New Roman" w:cs="Times New Roman"/>
          <w:kern w:val="0"/>
          <w:lang w:eastAsia="fr-FR"/>
          <w14:ligatures w14:val="none"/>
        </w:rPr>
        <w:t>f.</w:t>
      </w:r>
    </w:p>
    <w:p w14:paraId="6A0C334D" w14:textId="7FD0416B" w:rsidR="00933B91" w:rsidRPr="00770A0C" w:rsidRDefault="00933B91" w:rsidP="00933B91">
      <w:pPr>
        <w:spacing w:before="100" w:beforeAutospacing="1" w:after="100" w:afterAutospacing="1" w:line="240" w:lineRule="auto"/>
        <w:outlineLvl w:val="2"/>
        <w:rPr>
          <w:rFonts w:eastAsia="Times New Roman" w:cs="Times New Roman"/>
          <w:b/>
          <w:bCs/>
          <w:kern w:val="0"/>
          <w:lang w:eastAsia="fr-FR"/>
          <w14:ligatures w14:val="none"/>
        </w:rPr>
      </w:pPr>
      <w:r w:rsidRPr="00770A0C">
        <w:rPr>
          <w:rFonts w:eastAsia="Times New Roman" w:cs="Times New Roman"/>
          <w:b/>
          <w:bCs/>
          <w:kern w:val="0"/>
          <w:lang w:eastAsia="fr-FR"/>
          <w14:ligatures w14:val="none"/>
        </w:rPr>
        <w:t>Exemple</w:t>
      </w:r>
      <w:r w:rsidR="00A62646">
        <w:rPr>
          <w:rFonts w:eastAsia="Times New Roman" w:cs="Times New Roman"/>
          <w:b/>
          <w:bCs/>
          <w:kern w:val="0"/>
          <w:lang w:eastAsia="fr-FR"/>
          <w14:ligatures w14:val="none"/>
        </w:rPr>
        <w:t>s</w:t>
      </w:r>
      <w:r w:rsidRPr="00770A0C">
        <w:rPr>
          <w:rFonts w:eastAsia="Times New Roman" w:cs="Times New Roman"/>
          <w:b/>
          <w:bCs/>
          <w:kern w:val="0"/>
          <w:lang w:eastAsia="fr-FR"/>
          <w14:ligatures w14:val="none"/>
        </w:rPr>
        <w:t xml:space="preserve"> :</w:t>
      </w:r>
    </w:p>
    <w:p w14:paraId="01CBBA89" w14:textId="77777777" w:rsidR="00A62646" w:rsidRDefault="00933B91" w:rsidP="00933B91">
      <w:pPr>
        <w:spacing w:before="100" w:beforeAutospacing="1" w:after="100" w:afterAutospacing="1" w:line="240" w:lineRule="auto"/>
        <w:jc w:val="both"/>
        <w:outlineLvl w:val="2"/>
        <w:rPr>
          <w:rFonts w:eastAsia="Times New Roman" w:cs="Times New Roman"/>
          <w:kern w:val="0"/>
          <w:lang w:eastAsia="fr-FR"/>
          <w14:ligatures w14:val="none"/>
        </w:rPr>
      </w:pPr>
      <w:r w:rsidRPr="00933B91">
        <w:rPr>
          <w:rFonts w:eastAsia="Times New Roman" w:cs="Times New Roman"/>
          <w:kern w:val="0"/>
          <w:lang w:eastAsia="fr-FR"/>
          <w14:ligatures w14:val="none"/>
        </w:rPr>
        <w:t>Posture « r</w:t>
      </w:r>
      <w:r w:rsidRPr="00770A0C">
        <w:rPr>
          <w:rFonts w:eastAsia="Times New Roman" w:cs="Times New Roman"/>
          <w:kern w:val="0"/>
          <w:lang w:eastAsia="fr-FR"/>
          <w14:ligatures w14:val="none"/>
        </w:rPr>
        <w:t>iemann</w:t>
      </w:r>
      <w:r w:rsidRPr="00933B91">
        <w:rPr>
          <w:rFonts w:eastAsia="Times New Roman" w:cs="Times New Roman"/>
          <w:kern w:val="0"/>
          <w:lang w:eastAsia="fr-FR"/>
          <w14:ligatures w14:val="none"/>
        </w:rPr>
        <w:t>ienne »</w:t>
      </w:r>
      <w:r w:rsidRPr="00770A0C">
        <w:rPr>
          <w:rFonts w:eastAsia="Times New Roman" w:cs="Times New Roman"/>
          <w:kern w:val="0"/>
          <w:lang w:eastAsia="fr-FR"/>
          <w14:ligatures w14:val="none"/>
        </w:rPr>
        <w:t xml:space="preserve"> :</w:t>
      </w:r>
    </w:p>
    <w:p w14:paraId="71190C27" w14:textId="2C4C2F9F" w:rsidR="00933B91" w:rsidRDefault="00933B91" w:rsidP="00933B91">
      <w:pPr>
        <w:spacing w:before="100" w:beforeAutospacing="1" w:after="100" w:afterAutospacing="1" w:line="240" w:lineRule="auto"/>
        <w:jc w:val="both"/>
        <w:outlineLvl w:val="2"/>
        <w:rPr>
          <w:rFonts w:eastAsia="Times New Roman" w:cs="Times New Roman"/>
          <w:kern w:val="0"/>
          <w:lang w:eastAsia="fr-FR"/>
          <w14:ligatures w14:val="none"/>
        </w:rPr>
      </w:pPr>
      <w:r w:rsidRPr="00770A0C">
        <w:rPr>
          <w:rFonts w:eastAsia="Times New Roman" w:cs="Times New Roman"/>
          <w:kern w:val="0"/>
          <w:lang w:eastAsia="fr-FR"/>
          <w14:ligatures w14:val="none"/>
        </w:rPr>
        <w:t>"Untel est un agitateur. On l’a vu dans plusieurs réunions."</w:t>
      </w:r>
    </w:p>
    <w:p w14:paraId="40F5872C" w14:textId="00477A73" w:rsidR="00A62646" w:rsidRPr="00A62646" w:rsidRDefault="00A62646" w:rsidP="00A62646">
      <w:pPr>
        <w:pStyle w:val="Paragraphedeliste"/>
        <w:numPr>
          <w:ilvl w:val="0"/>
          <w:numId w:val="8"/>
        </w:numPr>
        <w:spacing w:before="100" w:beforeAutospacing="1" w:after="100" w:afterAutospacing="1" w:line="240" w:lineRule="auto"/>
        <w:jc w:val="both"/>
        <w:outlineLvl w:val="2"/>
        <w:rPr>
          <w:rFonts w:eastAsia="Times New Roman" w:cs="Times New Roman"/>
          <w:kern w:val="0"/>
          <w:lang w:eastAsia="fr-FR"/>
          <w14:ligatures w14:val="none"/>
        </w:rPr>
      </w:pPr>
      <w:r w:rsidRPr="00A62646">
        <w:rPr>
          <w:rFonts w:eastAsia="Times New Roman" w:cs="Times New Roman"/>
          <w:kern w:val="0"/>
          <w:lang w:eastAsia="fr-FR"/>
          <w14:ligatures w14:val="none"/>
        </w:rPr>
        <w:t>Conséquence : cette information systémique n’est pas traité mais évacuée.</w:t>
      </w:r>
    </w:p>
    <w:p w14:paraId="4439FDF4" w14:textId="77777777" w:rsidR="00A62646" w:rsidRDefault="00933B91" w:rsidP="00933B91">
      <w:pPr>
        <w:spacing w:before="100" w:beforeAutospacing="1" w:after="100" w:afterAutospacing="1" w:line="240" w:lineRule="auto"/>
        <w:jc w:val="both"/>
        <w:outlineLvl w:val="2"/>
        <w:rPr>
          <w:rFonts w:eastAsia="Times New Roman" w:cs="Times New Roman"/>
          <w:kern w:val="0"/>
          <w:lang w:eastAsia="fr-FR"/>
          <w14:ligatures w14:val="none"/>
        </w:rPr>
      </w:pPr>
      <w:r w:rsidRPr="00933B91">
        <w:rPr>
          <w:rFonts w:eastAsia="Times New Roman" w:cs="Times New Roman"/>
          <w:kern w:val="0"/>
          <w:lang w:eastAsia="fr-FR"/>
          <w14:ligatures w14:val="none"/>
        </w:rPr>
        <w:t>Posture « l</w:t>
      </w:r>
      <w:r w:rsidRPr="00770A0C">
        <w:rPr>
          <w:rFonts w:eastAsia="Times New Roman" w:cs="Times New Roman"/>
          <w:kern w:val="0"/>
          <w:lang w:eastAsia="fr-FR"/>
          <w14:ligatures w14:val="none"/>
        </w:rPr>
        <w:t>ebesgu</w:t>
      </w:r>
      <w:r w:rsidRPr="00933B91">
        <w:rPr>
          <w:rFonts w:eastAsia="Times New Roman" w:cs="Times New Roman"/>
          <w:kern w:val="0"/>
          <w:lang w:eastAsia="fr-FR"/>
          <w14:ligatures w14:val="none"/>
        </w:rPr>
        <w:t>ienne »</w:t>
      </w:r>
      <w:r w:rsidRPr="00770A0C">
        <w:rPr>
          <w:rFonts w:eastAsia="Times New Roman" w:cs="Times New Roman"/>
          <w:kern w:val="0"/>
          <w:lang w:eastAsia="fr-FR"/>
          <w14:ligatures w14:val="none"/>
        </w:rPr>
        <w:t xml:space="preserve"> : </w:t>
      </w:r>
    </w:p>
    <w:p w14:paraId="68F425AF" w14:textId="633D5D87" w:rsidR="00933B91" w:rsidRDefault="00933B91" w:rsidP="00933B91">
      <w:pPr>
        <w:spacing w:before="100" w:beforeAutospacing="1" w:after="100" w:afterAutospacing="1" w:line="240" w:lineRule="auto"/>
        <w:jc w:val="both"/>
        <w:outlineLvl w:val="2"/>
        <w:rPr>
          <w:rFonts w:eastAsia="Times New Roman" w:cs="Times New Roman"/>
          <w:kern w:val="0"/>
          <w:lang w:eastAsia="fr-FR"/>
          <w14:ligatures w14:val="none"/>
        </w:rPr>
      </w:pPr>
      <w:r w:rsidRPr="00770A0C">
        <w:rPr>
          <w:rFonts w:eastAsia="Times New Roman" w:cs="Times New Roman"/>
          <w:kern w:val="0"/>
          <w:lang w:eastAsia="fr-FR"/>
          <w14:ligatures w14:val="none"/>
        </w:rPr>
        <w:t>"Une fonction de régulation de la tension s’est exprimée par Untel à plusieurs moments. Cela correspond à une zone de saturation collective."</w:t>
      </w:r>
    </w:p>
    <w:p w14:paraId="6B02BC61" w14:textId="26B92188" w:rsidR="00A62646" w:rsidRPr="00A62646" w:rsidRDefault="00A62646" w:rsidP="00A62646">
      <w:pPr>
        <w:pStyle w:val="Paragraphedeliste"/>
        <w:numPr>
          <w:ilvl w:val="0"/>
          <w:numId w:val="8"/>
        </w:numPr>
        <w:spacing w:before="100" w:beforeAutospacing="1" w:after="100" w:afterAutospacing="1" w:line="240" w:lineRule="auto"/>
        <w:jc w:val="both"/>
        <w:outlineLvl w:val="2"/>
        <w:rPr>
          <w:rFonts w:eastAsia="Times New Roman" w:cs="Times New Roman"/>
          <w:kern w:val="0"/>
          <w:lang w:eastAsia="fr-FR"/>
          <w14:ligatures w14:val="none"/>
        </w:rPr>
      </w:pPr>
      <w:r w:rsidRPr="00A62646">
        <w:rPr>
          <w:rFonts w:eastAsia="Times New Roman" w:cs="Times New Roman"/>
          <w:kern w:val="0"/>
          <w:lang w:eastAsia="fr-FR"/>
          <w14:ligatures w14:val="none"/>
        </w:rPr>
        <w:t>Conséquence : point de départ d’une exploration constructive</w:t>
      </w:r>
      <w:r w:rsidR="00C04F94">
        <w:rPr>
          <w:rFonts w:eastAsia="Times New Roman" w:cs="Times New Roman"/>
          <w:kern w:val="0"/>
          <w:lang w:eastAsia="fr-FR"/>
          <w14:ligatures w14:val="none"/>
        </w:rPr>
        <w:t>.</w:t>
      </w:r>
    </w:p>
    <w:p w14:paraId="437A8896" w14:textId="77777777" w:rsidR="00D8152C" w:rsidRDefault="00D8152C" w:rsidP="00B27BA6">
      <w:pPr>
        <w:spacing w:before="100" w:beforeAutospacing="1" w:after="100" w:afterAutospacing="1" w:line="240" w:lineRule="auto"/>
        <w:outlineLvl w:val="1"/>
        <w:rPr>
          <w:rFonts w:eastAsia="Times New Roman" w:cs="Times New Roman"/>
          <w:b/>
          <w:bCs/>
          <w:kern w:val="0"/>
          <w:lang w:eastAsia="fr-FR"/>
          <w14:ligatures w14:val="none"/>
        </w:rPr>
      </w:pPr>
    </w:p>
    <w:p w14:paraId="79E82C0B" w14:textId="77777777" w:rsidR="005504FD" w:rsidRDefault="005504FD" w:rsidP="00B27BA6">
      <w:pPr>
        <w:spacing w:before="100" w:beforeAutospacing="1" w:after="100" w:afterAutospacing="1" w:line="240" w:lineRule="auto"/>
        <w:outlineLvl w:val="1"/>
        <w:rPr>
          <w:rFonts w:eastAsia="Times New Roman" w:cs="Times New Roman"/>
          <w:b/>
          <w:bCs/>
          <w:kern w:val="0"/>
          <w:lang w:eastAsia="fr-FR"/>
          <w14:ligatures w14:val="none"/>
        </w:rPr>
      </w:pPr>
    </w:p>
    <w:p w14:paraId="7C8354A1" w14:textId="2D8E7009" w:rsidR="00B27BA6" w:rsidRPr="00D8152C" w:rsidRDefault="00B27BA6" w:rsidP="00D8152C">
      <w:pPr>
        <w:pStyle w:val="Paragraphedeliste"/>
        <w:numPr>
          <w:ilvl w:val="0"/>
          <w:numId w:val="3"/>
        </w:num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D8152C">
        <w:rPr>
          <w:rFonts w:eastAsia="Times New Roman" w:cs="Times New Roman"/>
          <w:b/>
          <w:bCs/>
          <w:kern w:val="0"/>
          <w:sz w:val="28"/>
          <w:szCs w:val="28"/>
          <w:lang w:eastAsia="fr-FR"/>
          <w14:ligatures w14:val="none"/>
        </w:rPr>
        <w:lastRenderedPageBreak/>
        <w:t>Conclusion :</w:t>
      </w:r>
    </w:p>
    <w:p w14:paraId="5CCC6FC1" w14:textId="7E1364F2" w:rsidR="003D32C4" w:rsidRDefault="00B5555D" w:rsidP="00E85D4C">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Trivialement</w:t>
      </w:r>
      <w:r w:rsidR="00716FB6">
        <w:rPr>
          <w:rFonts w:eastAsia="Times New Roman" w:cs="Times New Roman"/>
          <w:kern w:val="0"/>
          <w:lang w:eastAsia="fr-FR"/>
          <w14:ligatures w14:val="none"/>
        </w:rPr>
        <w:t xml:space="preserve">, </w:t>
      </w:r>
      <w:r w:rsidR="00D8152C">
        <w:rPr>
          <w:rFonts w:eastAsia="Times New Roman" w:cs="Times New Roman"/>
          <w:kern w:val="0"/>
          <w:lang w:eastAsia="fr-FR"/>
          <w14:ligatures w14:val="none"/>
        </w:rPr>
        <w:t>l’</w:t>
      </w:r>
      <w:r w:rsidR="00716FB6">
        <w:rPr>
          <w:rFonts w:eastAsia="Times New Roman" w:cs="Times New Roman"/>
          <w:kern w:val="0"/>
          <w:lang w:eastAsia="fr-FR"/>
          <w14:ligatures w14:val="none"/>
        </w:rPr>
        <w:t xml:space="preserve"> approche </w:t>
      </w:r>
      <w:r w:rsidR="00D8152C">
        <w:rPr>
          <w:rFonts w:eastAsia="Times New Roman" w:cs="Times New Roman"/>
          <w:kern w:val="0"/>
          <w:lang w:eastAsia="fr-FR"/>
          <w14:ligatures w14:val="none"/>
        </w:rPr>
        <w:t xml:space="preserve">lebesguienne </w:t>
      </w:r>
      <w:r w:rsidR="00716FB6">
        <w:rPr>
          <w:rFonts w:eastAsia="Times New Roman" w:cs="Times New Roman"/>
          <w:kern w:val="0"/>
          <w:lang w:eastAsia="fr-FR"/>
          <w14:ligatures w14:val="none"/>
        </w:rPr>
        <w:t xml:space="preserve">facilite une considération objective de la réalité en évitant les écueils implicites potentiellement provoqués par une lecture </w:t>
      </w:r>
      <w:r w:rsidR="007E11C5">
        <w:rPr>
          <w:rFonts w:eastAsia="Times New Roman" w:cs="Times New Roman"/>
          <w:kern w:val="0"/>
          <w:lang w:eastAsia="fr-FR"/>
          <w14:ligatures w14:val="none"/>
        </w:rPr>
        <w:t>« </w:t>
      </w:r>
      <w:r w:rsidR="00716FB6">
        <w:rPr>
          <w:rFonts w:eastAsia="Times New Roman" w:cs="Times New Roman"/>
          <w:kern w:val="0"/>
          <w:lang w:eastAsia="fr-FR"/>
          <w14:ligatures w14:val="none"/>
        </w:rPr>
        <w:t>Riemannienne</w:t>
      </w:r>
      <w:r w:rsidR="007E11C5">
        <w:rPr>
          <w:rFonts w:eastAsia="Times New Roman" w:cs="Times New Roman"/>
          <w:kern w:val="0"/>
          <w:lang w:eastAsia="fr-FR"/>
          <w14:ligatures w14:val="none"/>
        </w:rPr>
        <w:t> »</w:t>
      </w:r>
      <w:r w:rsidR="00716FB6">
        <w:rPr>
          <w:rFonts w:eastAsia="Times New Roman" w:cs="Times New Roman"/>
          <w:kern w:val="0"/>
          <w:lang w:eastAsia="fr-FR"/>
          <w14:ligatures w14:val="none"/>
        </w:rPr>
        <w:t xml:space="preserve"> :  </w:t>
      </w:r>
    </w:p>
    <w:p w14:paraId="05E6D1D8" w14:textId="33EA382A" w:rsidR="007E11C5" w:rsidRDefault="00B5555D" w:rsidP="007E11C5">
      <w:pPr>
        <w:pStyle w:val="Paragraphedeliste"/>
        <w:numPr>
          <w:ilvl w:val="1"/>
          <w:numId w:val="1"/>
        </w:numPr>
        <w:spacing w:before="100" w:beforeAutospacing="1" w:line="240" w:lineRule="auto"/>
        <w:jc w:val="both"/>
        <w:rPr>
          <w:rFonts w:eastAsia="Times New Roman" w:cs="Times New Roman"/>
          <w:kern w:val="0"/>
          <w:lang w:eastAsia="fr-FR"/>
          <w14:ligatures w14:val="none"/>
        </w:rPr>
      </w:pPr>
      <w:r w:rsidRPr="003D32C4">
        <w:rPr>
          <w:rFonts w:eastAsia="Times New Roman" w:cs="Times New Roman"/>
          <w:kern w:val="0"/>
          <w:lang w:eastAsia="fr-FR"/>
          <w14:ligatures w14:val="none"/>
        </w:rPr>
        <w:t>Paradigme</w:t>
      </w:r>
      <w:r w:rsidR="003D32C4">
        <w:rPr>
          <w:rFonts w:eastAsia="Times New Roman" w:cs="Times New Roman"/>
          <w:kern w:val="0"/>
          <w:lang w:eastAsia="fr-FR"/>
          <w14:ligatures w14:val="none"/>
        </w:rPr>
        <w:t xml:space="preserve"> d’observation : </w:t>
      </w:r>
      <w:r w:rsidR="00716FB6" w:rsidRPr="003D32C4">
        <w:rPr>
          <w:rFonts w:eastAsia="Times New Roman" w:cs="Times New Roman"/>
          <w:kern w:val="0"/>
          <w:lang w:eastAsia="fr-FR"/>
          <w14:ligatures w14:val="none"/>
        </w:rPr>
        <w:t xml:space="preserve"> bien/mal</w:t>
      </w:r>
      <w:r w:rsidR="007E11C5">
        <w:rPr>
          <w:rFonts w:eastAsia="Times New Roman" w:cs="Times New Roman"/>
          <w:kern w:val="0"/>
          <w:lang w:eastAsia="fr-FR"/>
          <w14:ligatures w14:val="none"/>
        </w:rPr>
        <w:t>.</w:t>
      </w:r>
    </w:p>
    <w:p w14:paraId="1FD3A70C" w14:textId="77777777" w:rsidR="007E11C5" w:rsidRDefault="007E11C5" w:rsidP="007E11C5">
      <w:pPr>
        <w:pStyle w:val="Paragraphedeliste"/>
        <w:spacing w:before="100" w:beforeAutospacing="1" w:line="240" w:lineRule="auto"/>
        <w:ind w:left="643"/>
        <w:jc w:val="both"/>
        <w:rPr>
          <w:rFonts w:eastAsia="Times New Roman" w:cs="Times New Roman"/>
          <w:kern w:val="0"/>
          <w:lang w:eastAsia="fr-FR"/>
          <w14:ligatures w14:val="none"/>
        </w:rPr>
      </w:pPr>
    </w:p>
    <w:p w14:paraId="4DA11A9C" w14:textId="3B2C0302" w:rsidR="00716FB6" w:rsidRDefault="00B5555D" w:rsidP="007E11C5">
      <w:pPr>
        <w:pStyle w:val="Paragraphedeliste"/>
        <w:numPr>
          <w:ilvl w:val="1"/>
          <w:numId w:val="1"/>
        </w:numPr>
        <w:spacing w:before="100" w:beforeAutospacing="1" w:line="240" w:lineRule="auto"/>
        <w:jc w:val="both"/>
        <w:rPr>
          <w:rFonts w:eastAsia="Times New Roman" w:cs="Times New Roman"/>
          <w:kern w:val="0"/>
          <w:lang w:eastAsia="fr-FR"/>
          <w14:ligatures w14:val="none"/>
        </w:rPr>
      </w:pPr>
      <w:r w:rsidRPr="007E11C5">
        <w:rPr>
          <w:rFonts w:eastAsia="Times New Roman" w:cs="Times New Roman"/>
          <w:kern w:val="0"/>
          <w:lang w:eastAsia="fr-FR"/>
          <w14:ligatures w14:val="none"/>
        </w:rPr>
        <w:t>Posture</w:t>
      </w:r>
      <w:r w:rsidR="00716FB6" w:rsidRPr="007E11C5">
        <w:rPr>
          <w:rFonts w:eastAsia="Times New Roman" w:cs="Times New Roman"/>
          <w:kern w:val="0"/>
          <w:lang w:eastAsia="fr-FR"/>
          <w14:ligatures w14:val="none"/>
        </w:rPr>
        <w:t xml:space="preserve"> </w:t>
      </w:r>
      <w:r w:rsidR="007E11C5" w:rsidRPr="007E11C5">
        <w:rPr>
          <w:rFonts w:eastAsia="Times New Roman" w:cs="Times New Roman"/>
          <w:kern w:val="0"/>
          <w:lang w:eastAsia="fr-FR"/>
          <w14:ligatures w14:val="none"/>
        </w:rPr>
        <w:t xml:space="preserve">d’observation : </w:t>
      </w:r>
      <w:r w:rsidR="00716FB6" w:rsidRPr="007E11C5">
        <w:rPr>
          <w:rFonts w:eastAsia="Times New Roman" w:cs="Times New Roman"/>
          <w:kern w:val="0"/>
          <w:lang w:eastAsia="fr-FR"/>
          <w14:ligatures w14:val="none"/>
        </w:rPr>
        <w:t xml:space="preserve">sauveur/bourreau/victime. </w:t>
      </w:r>
    </w:p>
    <w:p w14:paraId="485541E3" w14:textId="77777777" w:rsidR="00933B91" w:rsidRPr="00933B91" w:rsidRDefault="00933B91" w:rsidP="00933B91">
      <w:pPr>
        <w:pStyle w:val="Paragraphedeliste"/>
        <w:rPr>
          <w:rFonts w:eastAsia="Times New Roman" w:cs="Times New Roman"/>
          <w:kern w:val="0"/>
          <w:lang w:eastAsia="fr-FR"/>
          <w14:ligatures w14:val="none"/>
        </w:rPr>
      </w:pPr>
    </w:p>
    <w:p w14:paraId="004A957B" w14:textId="3C97641B" w:rsidR="00933B91" w:rsidRDefault="00933B91" w:rsidP="007E11C5">
      <w:pPr>
        <w:pStyle w:val="Paragraphedeliste"/>
        <w:numPr>
          <w:ilvl w:val="1"/>
          <w:numId w:val="1"/>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Implicite civilisationnel : chacun doit se figer dans un état d’être.</w:t>
      </w:r>
    </w:p>
    <w:p w14:paraId="5D0F882C" w14:textId="77777777" w:rsidR="00D8152C" w:rsidRDefault="00D8152C" w:rsidP="00933B91">
      <w:p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La</w:t>
      </w:r>
      <w:r w:rsidR="00933B91" w:rsidRPr="00770A0C">
        <w:rPr>
          <w:rFonts w:eastAsia="Times New Roman" w:cs="Times New Roman"/>
          <w:kern w:val="0"/>
          <w:lang w:eastAsia="fr-FR"/>
          <w14:ligatures w14:val="none"/>
        </w:rPr>
        <w:t xml:space="preserve"> posture </w:t>
      </w:r>
      <w:r w:rsidR="00933B91">
        <w:rPr>
          <w:rFonts w:eastAsia="Times New Roman" w:cs="Times New Roman"/>
          <w:kern w:val="0"/>
          <w:lang w:eastAsia="fr-FR"/>
          <w14:ligatures w14:val="none"/>
        </w:rPr>
        <w:t>l</w:t>
      </w:r>
      <w:r w:rsidR="00933B91" w:rsidRPr="00770A0C">
        <w:rPr>
          <w:rFonts w:eastAsia="Times New Roman" w:cs="Times New Roman"/>
          <w:kern w:val="0"/>
          <w:lang w:eastAsia="fr-FR"/>
          <w14:ligatures w14:val="none"/>
        </w:rPr>
        <w:t xml:space="preserve">ebesguienne </w:t>
      </w:r>
      <w:r w:rsidR="00A35544" w:rsidRPr="00770A0C">
        <w:rPr>
          <w:rFonts w:eastAsia="Times New Roman" w:cs="Times New Roman"/>
          <w:kern w:val="0"/>
          <w:lang w:eastAsia="fr-FR"/>
          <w14:ligatures w14:val="none"/>
        </w:rPr>
        <w:t>permet d’intégrer toute la complexité des dynamiques collectives sans la réduire</w:t>
      </w:r>
      <w:r w:rsidR="00933B91">
        <w:rPr>
          <w:rFonts w:eastAsia="Times New Roman" w:cs="Times New Roman"/>
          <w:kern w:val="0"/>
          <w:lang w:eastAsia="fr-FR"/>
          <w14:ligatures w14:val="none"/>
        </w:rPr>
        <w:t xml:space="preserve">. </w:t>
      </w:r>
    </w:p>
    <w:p w14:paraId="2EDD87B7" w14:textId="730D374D" w:rsidR="00933B91" w:rsidRDefault="00933B91" w:rsidP="00933B91">
      <w:p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Elle</w:t>
      </w:r>
      <w:r w:rsidR="00A35544" w:rsidRPr="00770A0C">
        <w:rPr>
          <w:rFonts w:eastAsia="Times New Roman" w:cs="Times New Roman"/>
          <w:kern w:val="0"/>
          <w:lang w:eastAsia="fr-FR"/>
          <w14:ligatures w14:val="none"/>
        </w:rPr>
        <w:t xml:space="preserve"> explicite le caractère fondamentalement vivant de toutes organisations humaines</w:t>
      </w:r>
      <w:r>
        <w:rPr>
          <w:rFonts w:eastAsia="Times New Roman" w:cs="Times New Roman"/>
          <w:kern w:val="0"/>
          <w:lang w:eastAsia="fr-FR"/>
          <w14:ligatures w14:val="none"/>
        </w:rPr>
        <w:t xml:space="preserve"> et </w:t>
      </w:r>
      <w:r w:rsidR="00770A0C" w:rsidRPr="00770A0C">
        <w:rPr>
          <w:rFonts w:eastAsia="Times New Roman" w:cs="Times New Roman"/>
          <w:kern w:val="0"/>
          <w:lang w:eastAsia="fr-FR"/>
          <w14:ligatures w14:val="none"/>
        </w:rPr>
        <w:t>libère l’individu pour rendre le système lisible</w:t>
      </w:r>
      <w:r>
        <w:rPr>
          <w:rFonts w:eastAsia="Times New Roman" w:cs="Times New Roman"/>
          <w:kern w:val="0"/>
          <w:lang w:eastAsia="fr-FR"/>
          <w14:ligatures w14:val="none"/>
        </w:rPr>
        <w:t>.</w:t>
      </w:r>
    </w:p>
    <w:p w14:paraId="34CB34C4" w14:textId="5BD870AF" w:rsidR="00770A0C" w:rsidRPr="00770A0C" w:rsidRDefault="00933B91" w:rsidP="00A334E3">
      <w:p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w:t>
      </w:r>
      <w:r w:rsidR="00770A0C" w:rsidRPr="00770A0C">
        <w:rPr>
          <w:rFonts w:eastAsia="Times New Roman" w:cs="Times New Roman"/>
          <w:kern w:val="0"/>
          <w:lang w:eastAsia="fr-FR"/>
          <w14:ligatures w14:val="none"/>
        </w:rPr>
        <w:t xml:space="preserve">lle remet </w:t>
      </w:r>
      <w:r>
        <w:rPr>
          <w:rFonts w:eastAsia="Times New Roman" w:cs="Times New Roman"/>
          <w:kern w:val="0"/>
          <w:lang w:eastAsia="fr-FR"/>
          <w14:ligatures w14:val="none"/>
        </w:rPr>
        <w:t xml:space="preserve">ainsi </w:t>
      </w:r>
      <w:r w:rsidR="00770A0C" w:rsidRPr="00770A0C">
        <w:rPr>
          <w:rFonts w:eastAsia="Times New Roman" w:cs="Times New Roman"/>
          <w:kern w:val="0"/>
          <w:lang w:eastAsia="fr-FR"/>
          <w14:ligatures w14:val="none"/>
        </w:rPr>
        <w:t>le vivant au cœur du social</w:t>
      </w:r>
      <w:r>
        <w:rPr>
          <w:rFonts w:eastAsia="Times New Roman" w:cs="Times New Roman"/>
          <w:kern w:val="0"/>
          <w:lang w:eastAsia="fr-FR"/>
          <w14:ligatures w14:val="none"/>
        </w:rPr>
        <w:t>, en offrant</w:t>
      </w:r>
      <w:r w:rsidR="00A35544">
        <w:rPr>
          <w:rFonts w:eastAsia="Times New Roman" w:cs="Times New Roman"/>
          <w:kern w:val="0"/>
          <w:lang w:eastAsia="fr-FR"/>
          <w14:ligatures w14:val="none"/>
        </w:rPr>
        <w:t xml:space="preserve"> de </w:t>
      </w:r>
      <w:r w:rsidR="00770A0C" w:rsidRPr="00770A0C">
        <w:rPr>
          <w:rFonts w:eastAsia="Times New Roman" w:cs="Times New Roman"/>
          <w:kern w:val="0"/>
          <w:lang w:eastAsia="fr-FR"/>
          <w14:ligatures w14:val="none"/>
        </w:rPr>
        <w:t>redonne</w:t>
      </w:r>
      <w:r w:rsidR="00A35544">
        <w:rPr>
          <w:rFonts w:eastAsia="Times New Roman" w:cs="Times New Roman"/>
          <w:kern w:val="0"/>
          <w:lang w:eastAsia="fr-FR"/>
          <w14:ligatures w14:val="none"/>
        </w:rPr>
        <w:t>r</w:t>
      </w:r>
      <w:r w:rsidR="00770A0C" w:rsidRPr="00770A0C">
        <w:rPr>
          <w:rFonts w:eastAsia="Times New Roman" w:cs="Times New Roman"/>
          <w:kern w:val="0"/>
          <w:lang w:eastAsia="fr-FR"/>
          <w14:ligatures w14:val="none"/>
        </w:rPr>
        <w:t xml:space="preserve"> à chacun le droit d’évoluer sans que le système le punisse</w:t>
      </w:r>
      <w:r>
        <w:rPr>
          <w:rFonts w:eastAsia="Times New Roman" w:cs="Times New Roman"/>
          <w:kern w:val="0"/>
          <w:lang w:eastAsia="fr-FR"/>
          <w14:ligatures w14:val="none"/>
        </w:rPr>
        <w:t xml:space="preserve"> symboliquement</w:t>
      </w:r>
      <w:r w:rsidR="00B27BA6">
        <w:rPr>
          <w:rFonts w:eastAsia="Times New Roman" w:cs="Times New Roman"/>
          <w:kern w:val="0"/>
          <w:lang w:eastAsia="fr-FR"/>
          <w14:ligatures w14:val="none"/>
        </w:rPr>
        <w:t>.</w:t>
      </w:r>
    </w:p>
    <w:p w14:paraId="70867261" w14:textId="2D50B96B" w:rsidR="00A334E3" w:rsidRDefault="00000000" w:rsidP="00933B91">
      <w:pPr>
        <w:spacing w:before="100" w:beforeAutospacing="1" w:after="100" w:afterAutospacing="1" w:line="240" w:lineRule="auto"/>
        <w:jc w:val="center"/>
        <w:rPr>
          <w:rFonts w:ascii="Segoe UI Emoji" w:hAnsi="Segoe UI Emoji" w:cs="Segoe UI Emoji"/>
        </w:rPr>
      </w:pPr>
      <w:r>
        <w:rPr>
          <w:rFonts w:ascii="Times New Roman" w:eastAsia="Times New Roman" w:hAnsi="Times New Roman" w:cs="Times New Roman"/>
          <w:kern w:val="0"/>
          <w:lang w:eastAsia="fr-FR"/>
          <w14:ligatures w14:val="none"/>
        </w:rPr>
        <w:pict w14:anchorId="63B5B5A7">
          <v:rect id="_x0000_i1027" style="width:0;height:1.5pt" o:hralign="center" o:hrstd="t" o:hr="t" fillcolor="#a0a0a0" stroked="f"/>
        </w:pict>
      </w:r>
    </w:p>
    <w:p w14:paraId="40AF4161" w14:textId="6222AD65" w:rsidR="00C10F62" w:rsidRPr="00C10F62" w:rsidRDefault="00C10F62" w:rsidP="00C10F62">
      <w:p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C10F62">
        <w:rPr>
          <w:b/>
          <w:bCs/>
          <w:sz w:val="28"/>
          <w:szCs w:val="28"/>
        </w:rPr>
        <w:t xml:space="preserve">Partie critique — </w:t>
      </w:r>
      <w:r w:rsidR="00025AEF" w:rsidRPr="00025AEF">
        <w:rPr>
          <w:b/>
          <w:bCs/>
          <w:sz w:val="28"/>
          <w:szCs w:val="28"/>
        </w:rPr>
        <w:t>Résonances critiques et mise en tension réflexive</w:t>
      </w:r>
    </w:p>
    <w:p w14:paraId="1E6BEE3F" w14:textId="77777777" w:rsidR="00C10F62" w:rsidRPr="00D47183" w:rsidRDefault="00C10F62" w:rsidP="00C10F62">
      <w:pPr>
        <w:spacing w:before="100" w:beforeAutospacing="1" w:after="100" w:afterAutospacing="1" w:line="240" w:lineRule="auto"/>
        <w:jc w:val="both"/>
        <w:outlineLvl w:val="2"/>
        <w:rPr>
          <w:rFonts w:eastAsia="Times New Roman" w:cs="Times New Roman"/>
          <w:b/>
          <w:bCs/>
          <w:kern w:val="0"/>
          <w:lang w:eastAsia="fr-FR"/>
          <w14:ligatures w14:val="none"/>
        </w:rPr>
      </w:pPr>
      <w:r w:rsidRPr="00D47183">
        <w:rPr>
          <w:rFonts w:eastAsia="Times New Roman" w:cs="Times New Roman"/>
          <w:b/>
          <w:bCs/>
          <w:kern w:val="0"/>
          <w:lang w:eastAsia="fr-FR"/>
          <w14:ligatures w14:val="none"/>
        </w:rPr>
        <w:t>1. Portée du modèle proposé : entre métaphore opérante et formalisation</w:t>
      </w:r>
    </w:p>
    <w:p w14:paraId="2D9FAFB8" w14:textId="77777777" w:rsidR="00C10F62" w:rsidRPr="00D47183" w:rsidRDefault="00C10F62" w:rsidP="00C10F62">
      <w:pPr>
        <w:spacing w:before="100" w:beforeAutospacing="1" w:after="100" w:afterAutospacing="1" w:line="240" w:lineRule="auto"/>
        <w:jc w:val="both"/>
        <w:rPr>
          <w:rFonts w:eastAsia="Times New Roman" w:cs="Times New Roman"/>
          <w:kern w:val="0"/>
          <w:lang w:eastAsia="fr-FR"/>
          <w14:ligatures w14:val="none"/>
        </w:rPr>
      </w:pPr>
      <w:r w:rsidRPr="00D47183">
        <w:rPr>
          <w:rFonts w:eastAsia="Times New Roman" w:cs="Times New Roman"/>
          <w:kern w:val="0"/>
          <w:lang w:eastAsia="fr-FR"/>
          <w14:ligatures w14:val="none"/>
        </w:rPr>
        <w:t>L’analogie entre l’intégration de Riemann et celle de Lebesgue s’impose ici comme une métaphore puissante. Elle met en lumière deux régimes d’intelligibilité : l’un qui agrège des comportements supposés homogènes (Riemann), l’autre qui part de la distribution des états, des portées, des fonctions systémiques (Lebesgue). La métaphore fonctionne, précisément parce qu’elle déplace le regard sur la granularité : ce que l’on considère comme élémentaire, ce que l’on totalise, et à quelle condition.</w:t>
      </w:r>
    </w:p>
    <w:p w14:paraId="6224EE99" w14:textId="77777777" w:rsidR="00C10F62" w:rsidRPr="00D47183" w:rsidRDefault="00C10F62" w:rsidP="00C10F62">
      <w:pPr>
        <w:spacing w:before="100" w:beforeAutospacing="1" w:after="100" w:afterAutospacing="1" w:line="240" w:lineRule="auto"/>
        <w:jc w:val="both"/>
        <w:rPr>
          <w:rFonts w:eastAsia="Times New Roman" w:cs="Times New Roman"/>
          <w:kern w:val="0"/>
          <w:lang w:eastAsia="fr-FR"/>
          <w14:ligatures w14:val="none"/>
        </w:rPr>
      </w:pPr>
      <w:r w:rsidRPr="00D47183">
        <w:rPr>
          <w:rFonts w:eastAsia="Times New Roman" w:cs="Times New Roman"/>
          <w:kern w:val="0"/>
          <w:lang w:eastAsia="fr-FR"/>
          <w14:ligatures w14:val="none"/>
        </w:rPr>
        <w:t xml:space="preserve">Cependant, la puissance de cette métaphore peut devenir un piège, notamment si elle est comprise pour essentialiser une posture épistémique comme étant structurellement supérieure. Car dans certaines dynamiques locales, l’approche Riemannienne (par ex. l’analyse fine de comportements typifiés, à visée opérationnelle) peut rester pertinente. Le document n’en fait pas un paradigme obsolète, il invite à une coexistence stratégique des deux grilles : l’une pour agir vite, l’autre pour comprendre profondément. </w:t>
      </w:r>
    </w:p>
    <w:p w14:paraId="3DE24BBC" w14:textId="5AEEA20C" w:rsidR="00C10F62" w:rsidRPr="00D47183" w:rsidRDefault="00C10F62" w:rsidP="00C10F62">
      <w:pPr>
        <w:spacing w:before="100" w:beforeAutospacing="1" w:after="100" w:afterAutospacing="1" w:line="240" w:lineRule="auto"/>
        <w:jc w:val="both"/>
        <w:rPr>
          <w:rFonts w:eastAsia="Times New Roman" w:cs="Times New Roman"/>
          <w:kern w:val="0"/>
          <w:lang w:eastAsia="fr-FR"/>
          <w14:ligatures w14:val="none"/>
        </w:rPr>
      </w:pPr>
      <w:r w:rsidRPr="00D47183">
        <w:rPr>
          <w:rFonts w:eastAsia="Times New Roman" w:cs="Times New Roman"/>
          <w:kern w:val="0"/>
          <w:lang w:eastAsia="fr-FR"/>
          <w14:ligatures w14:val="none"/>
        </w:rPr>
        <w:t>Cependant ce texte propose une bascule : est-elle une simple affaire de point de lecture, ou bien un changement de condition d’observation ? Dans le second cas, on ne peut plus voir le même monde après ce déplacement. Mais alors, quelle est la condition d’entrée</w:t>
      </w:r>
      <w:r w:rsidR="005504FD">
        <w:rPr>
          <w:rFonts w:eastAsia="Times New Roman" w:cs="Times New Roman"/>
          <w:kern w:val="0"/>
          <w:lang w:eastAsia="fr-FR"/>
          <w14:ligatures w14:val="none"/>
        </w:rPr>
        <w:t xml:space="preserve"> </w:t>
      </w:r>
      <w:r w:rsidRPr="00D47183">
        <w:rPr>
          <w:rFonts w:eastAsia="Times New Roman" w:cs="Times New Roman"/>
          <w:kern w:val="0"/>
          <w:lang w:eastAsia="fr-FR"/>
          <w14:ligatures w14:val="none"/>
        </w:rPr>
        <w:t>dans cette nouvelle grille ? Une capacité cognitive ? Une rupture existentielle ? Une exposition à la densité du réel ? C’est au lecteur de se positionner </w:t>
      </w:r>
      <w:r w:rsidRPr="00D47183">
        <w:rPr>
          <mc:AlternateContent>
            <mc:Choice Requires="w16se">
              <w:rFonts w:eastAsia="Times New Roman" w:cs="Times New Roman"/>
            </mc:Choice>
            <mc:Fallback>
              <w:rFonts w:ascii="Segoe UI Emoji" w:eastAsia="Segoe UI Emoji" w:hAnsi="Segoe UI Emoji" w:cs="Segoe UI Emoji"/>
            </mc:Fallback>
          </mc:AlternateContent>
          <w:kern w:val="0"/>
          <w:lang w:eastAsia="fr-FR"/>
          <w14:ligatures w14:val="none"/>
        </w:rPr>
        <mc:AlternateContent>
          <mc:Choice Requires="w16se">
            <w16se:symEx w16se:font="Segoe UI Emoji" w16se:char="1F609"/>
          </mc:Choice>
          <mc:Fallback>
            <w:t>😉</w:t>
          </mc:Fallback>
        </mc:AlternateContent>
      </w:r>
    </w:p>
    <w:p w14:paraId="2D803135" w14:textId="77777777" w:rsidR="00C10F62" w:rsidRPr="00D47183" w:rsidRDefault="00C10F62" w:rsidP="00C10F62">
      <w:pPr>
        <w:spacing w:before="100" w:beforeAutospacing="1" w:after="100" w:afterAutospacing="1" w:line="240" w:lineRule="auto"/>
        <w:outlineLvl w:val="2"/>
        <w:rPr>
          <w:rFonts w:eastAsia="Times New Roman" w:cs="Times New Roman"/>
          <w:b/>
          <w:bCs/>
          <w:kern w:val="0"/>
          <w:lang w:eastAsia="fr-FR"/>
          <w14:ligatures w14:val="none"/>
        </w:rPr>
      </w:pPr>
      <w:r w:rsidRPr="00D47183">
        <w:rPr>
          <w:rFonts w:eastAsia="Times New Roman" w:cs="Times New Roman"/>
          <w:b/>
          <w:bCs/>
          <w:kern w:val="0"/>
          <w:lang w:eastAsia="fr-FR"/>
          <w14:ligatures w14:val="none"/>
        </w:rPr>
        <w:lastRenderedPageBreak/>
        <w:t>2. Effets implicites sur le statut de l’individu</w:t>
      </w:r>
    </w:p>
    <w:p w14:paraId="29EC83CA" w14:textId="77777777" w:rsidR="00C10F62" w:rsidRPr="00D47183" w:rsidRDefault="00C10F62" w:rsidP="00C10F62">
      <w:pPr>
        <w:spacing w:before="100" w:beforeAutospacing="1" w:after="100" w:afterAutospacing="1" w:line="240" w:lineRule="auto"/>
        <w:jc w:val="both"/>
        <w:rPr>
          <w:rFonts w:eastAsia="Times New Roman" w:cs="Times New Roman"/>
          <w:kern w:val="0"/>
          <w:lang w:eastAsia="fr-FR"/>
          <w14:ligatures w14:val="none"/>
        </w:rPr>
      </w:pPr>
      <w:r w:rsidRPr="00D47183">
        <w:rPr>
          <w:rFonts w:eastAsia="Times New Roman" w:cs="Times New Roman"/>
          <w:kern w:val="0"/>
          <w:lang w:eastAsia="fr-FR"/>
          <w14:ligatures w14:val="none"/>
        </w:rPr>
        <w:t>Le passage d’une lecture “archétypale” à une lecture “fonctionnelle” ou “expressive” de l’individu est ici central. Le texte affirme que dans une logique Riemannienne, l’individu est figé dans un rôle stable pour que l’agrégation tienne. La systémique lebesguienne permet au contraire d’observer l’individu comme porteur transitoire d’un état, participant à une dynamique collective plus vaste.</w:t>
      </w:r>
    </w:p>
    <w:p w14:paraId="37AA6B23" w14:textId="77777777" w:rsidR="00961E6D" w:rsidRDefault="00C10F62" w:rsidP="00C10F62">
      <w:pPr>
        <w:spacing w:before="100" w:beforeAutospacing="1" w:after="100" w:afterAutospacing="1" w:line="240" w:lineRule="auto"/>
        <w:jc w:val="both"/>
        <w:rPr>
          <w:rFonts w:eastAsia="Times New Roman" w:cs="Times New Roman"/>
          <w:kern w:val="0"/>
          <w:lang w:eastAsia="fr-FR"/>
          <w14:ligatures w14:val="none"/>
        </w:rPr>
      </w:pPr>
      <w:r w:rsidRPr="00D47183">
        <w:rPr>
          <w:rFonts w:eastAsia="Times New Roman" w:cs="Times New Roman"/>
          <w:kern w:val="0"/>
          <w:lang w:eastAsia="fr-FR"/>
          <w14:ligatures w14:val="none"/>
        </w:rPr>
        <w:t>Mais cette posture, féconde sur le plan théorique, ouvre un risque si elle est mal comprise ou instrumentalisée : celui de désancrer l’identité narrative de l’individu, de ne plus voir les besoins, les blessures ou les limites humaines qu’il porte. Le regard sur l’individu comme simple “porteur d’intensité systémique” pourrait — paradoxalement — favoriser un retour du technocratisme, où seule compte la topologie du système, non les corps ni les vécus.</w:t>
      </w:r>
    </w:p>
    <w:p w14:paraId="17A8A08C" w14:textId="13C5966B" w:rsidR="00B03A3F" w:rsidRPr="00B03A3F" w:rsidRDefault="00B03A3F" w:rsidP="00C10F62">
      <w:pPr>
        <w:spacing w:before="100" w:beforeAutospacing="1" w:after="100" w:afterAutospacing="1" w:line="240" w:lineRule="auto"/>
        <w:jc w:val="both"/>
        <w:rPr>
          <w:rFonts w:eastAsia="Times New Roman" w:cs="Times New Roman"/>
          <w:b/>
          <w:bCs/>
          <w:kern w:val="0"/>
          <w:lang w:eastAsia="fr-FR"/>
          <w14:ligatures w14:val="none"/>
        </w:rPr>
      </w:pPr>
      <w:r w:rsidRPr="00B03A3F">
        <w:rPr>
          <w:b/>
          <w:bCs/>
        </w:rPr>
        <w:t>3. Éthique du regard systémique</w:t>
      </w:r>
    </w:p>
    <w:p w14:paraId="29425171" w14:textId="60116DA8" w:rsidR="00A137D0" w:rsidRDefault="00C10F62" w:rsidP="00C10F62">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Le texte pointe </w:t>
      </w:r>
      <w:r w:rsidR="00A137D0">
        <w:rPr>
          <w:rFonts w:eastAsia="Times New Roman" w:cs="Times New Roman"/>
          <w:kern w:val="0"/>
          <w:lang w:eastAsia="fr-FR"/>
          <w14:ligatures w14:val="none"/>
        </w:rPr>
        <w:t xml:space="preserve">ainsi </w:t>
      </w:r>
      <w:r>
        <w:rPr>
          <w:rFonts w:eastAsia="Times New Roman" w:cs="Times New Roman"/>
          <w:kern w:val="0"/>
          <w:lang w:eastAsia="fr-FR"/>
          <w14:ligatures w14:val="none"/>
        </w:rPr>
        <w:t>un enjeu éthique</w:t>
      </w:r>
      <w:r w:rsidRPr="00D47183">
        <w:rPr>
          <w:rFonts w:eastAsia="Times New Roman" w:cs="Times New Roman"/>
          <w:kern w:val="0"/>
          <w:lang w:eastAsia="fr-FR"/>
          <w14:ligatures w14:val="none"/>
        </w:rPr>
        <w:t xml:space="preserve"> :</w:t>
      </w:r>
    </w:p>
    <w:p w14:paraId="06CB244C" w14:textId="77777777" w:rsidR="00B03A3F" w:rsidRDefault="00A137D0" w:rsidP="00B03A3F">
      <w:pPr>
        <w:pStyle w:val="Paragraphedeliste"/>
        <w:numPr>
          <w:ilvl w:val="0"/>
          <w:numId w:val="12"/>
        </w:numPr>
        <w:spacing w:before="100" w:beforeAutospacing="1" w:after="100" w:afterAutospacing="1" w:line="240" w:lineRule="auto"/>
        <w:jc w:val="both"/>
        <w:rPr>
          <w:rFonts w:eastAsia="Times New Roman" w:cs="Times New Roman"/>
          <w:kern w:val="0"/>
          <w:lang w:eastAsia="fr-FR"/>
          <w14:ligatures w14:val="none"/>
        </w:rPr>
      </w:pPr>
      <w:r w:rsidRPr="00B03A3F">
        <w:rPr>
          <w:rFonts w:eastAsia="Times New Roman" w:cs="Times New Roman"/>
          <w:kern w:val="0"/>
          <w:lang w:eastAsia="fr-FR"/>
          <w14:ligatures w14:val="none"/>
        </w:rPr>
        <w:t>C</w:t>
      </w:r>
      <w:r w:rsidR="00C10F62" w:rsidRPr="00B03A3F">
        <w:rPr>
          <w:rFonts w:eastAsia="Times New Roman" w:cs="Times New Roman"/>
          <w:kern w:val="0"/>
          <w:lang w:eastAsia="fr-FR"/>
          <w14:ligatures w14:val="none"/>
        </w:rPr>
        <w:t xml:space="preserve">omment maintenir une lecture systémique sans désincarner ? </w:t>
      </w:r>
    </w:p>
    <w:p w14:paraId="2EA75B30" w14:textId="77777777" w:rsidR="00B03A3F" w:rsidRDefault="00B03A3F" w:rsidP="00B03A3F">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223F975A" w14:textId="7D88DE75" w:rsidR="00C10F62" w:rsidRPr="00B03A3F" w:rsidRDefault="00C10F62" w:rsidP="00B03A3F">
      <w:pPr>
        <w:pStyle w:val="Paragraphedeliste"/>
        <w:numPr>
          <w:ilvl w:val="0"/>
          <w:numId w:val="12"/>
        </w:numPr>
        <w:spacing w:before="100" w:beforeAutospacing="1" w:after="100" w:afterAutospacing="1" w:line="240" w:lineRule="auto"/>
        <w:jc w:val="both"/>
        <w:rPr>
          <w:rFonts w:eastAsia="Times New Roman" w:cs="Times New Roman"/>
          <w:kern w:val="0"/>
          <w:lang w:eastAsia="fr-FR"/>
          <w14:ligatures w14:val="none"/>
        </w:rPr>
      </w:pPr>
      <w:r w:rsidRPr="00B03A3F">
        <w:rPr>
          <w:rFonts w:eastAsia="Times New Roman" w:cs="Times New Roman"/>
          <w:kern w:val="0"/>
          <w:lang w:eastAsia="fr-FR"/>
          <w14:ligatures w14:val="none"/>
        </w:rPr>
        <w:t>Quelle articulation entre la clarté froide du schéma et la chaleur du soin porté aux personnes</w:t>
      </w:r>
      <w:r w:rsidR="00A137D0" w:rsidRPr="00B03A3F">
        <w:rPr>
          <w:rFonts w:eastAsia="Times New Roman" w:cs="Times New Roman"/>
          <w:kern w:val="0"/>
          <w:lang w:eastAsia="fr-FR"/>
          <w14:ligatures w14:val="none"/>
        </w:rPr>
        <w:t> ?</w:t>
      </w:r>
    </w:p>
    <w:p w14:paraId="08A61EBA" w14:textId="1F61F4F8" w:rsidR="00961E6D" w:rsidRDefault="00B03A3F" w:rsidP="00A137D0">
      <w:pPr>
        <w:pStyle w:val="NormalWeb"/>
        <w:rPr>
          <w:rFonts w:asciiTheme="minorHAnsi" w:hAnsiTheme="minorHAnsi"/>
        </w:rPr>
      </w:pPr>
      <w:r>
        <w:rPr>
          <w:rFonts w:asciiTheme="minorHAnsi" w:hAnsiTheme="minorHAnsi"/>
        </w:rPr>
        <w:t>Des</w:t>
      </w:r>
      <w:r w:rsidR="00A137D0" w:rsidRPr="00A137D0">
        <w:rPr>
          <w:rFonts w:asciiTheme="minorHAnsi" w:hAnsiTheme="minorHAnsi"/>
        </w:rPr>
        <w:t xml:space="preserve"> antidote</w:t>
      </w:r>
      <w:r>
        <w:rPr>
          <w:rFonts w:asciiTheme="minorHAnsi" w:hAnsiTheme="minorHAnsi"/>
        </w:rPr>
        <w:t xml:space="preserve">s potentiels </w:t>
      </w:r>
      <w:r w:rsidR="00A137D0" w:rsidRPr="00A137D0">
        <w:rPr>
          <w:rFonts w:asciiTheme="minorHAnsi" w:hAnsiTheme="minorHAnsi"/>
        </w:rPr>
        <w:t xml:space="preserve"> : </w:t>
      </w:r>
    </w:p>
    <w:p w14:paraId="424A6B27" w14:textId="77777777" w:rsidR="00B03A3F" w:rsidRDefault="00B03A3F" w:rsidP="00B03A3F">
      <w:pPr>
        <w:pStyle w:val="NormalWeb"/>
        <w:numPr>
          <w:ilvl w:val="0"/>
          <w:numId w:val="13"/>
        </w:numPr>
        <w:spacing w:after="240" w:afterAutospacing="0"/>
        <w:jc w:val="both"/>
        <w:rPr>
          <w:rFonts w:asciiTheme="minorHAnsi" w:hAnsiTheme="minorHAnsi"/>
        </w:rPr>
      </w:pPr>
      <w:r>
        <w:rPr>
          <w:rFonts w:asciiTheme="minorHAnsi" w:hAnsiTheme="minorHAnsi"/>
        </w:rPr>
        <w:t>La</w:t>
      </w:r>
      <w:r w:rsidR="00A137D0" w:rsidRPr="00961E6D">
        <w:rPr>
          <w:rFonts w:asciiTheme="minorHAnsi" w:hAnsiTheme="minorHAnsi"/>
        </w:rPr>
        <w:t xml:space="preserve"> réflexivité permanente sur l’outil lui-même</w:t>
      </w:r>
      <w:r>
        <w:rPr>
          <w:rFonts w:asciiTheme="minorHAnsi" w:hAnsiTheme="minorHAnsi"/>
        </w:rPr>
        <w:t>.</w:t>
      </w:r>
    </w:p>
    <w:p w14:paraId="1F7B6926" w14:textId="61778C33" w:rsidR="00961E6D" w:rsidRPr="00B03A3F" w:rsidRDefault="00961E6D" w:rsidP="00B03A3F">
      <w:pPr>
        <w:pStyle w:val="NormalWeb"/>
        <w:numPr>
          <w:ilvl w:val="0"/>
          <w:numId w:val="13"/>
        </w:numPr>
        <w:spacing w:after="240" w:afterAutospacing="0"/>
        <w:jc w:val="both"/>
        <w:rPr>
          <w:rFonts w:asciiTheme="minorHAnsi" w:hAnsiTheme="minorHAnsi"/>
        </w:rPr>
      </w:pPr>
      <w:r w:rsidRPr="00B03A3F">
        <w:rPr>
          <w:rFonts w:asciiTheme="minorHAnsi" w:hAnsiTheme="minorHAnsi"/>
        </w:rPr>
        <w:t xml:space="preserve">Se doter d’un </w:t>
      </w:r>
      <w:r w:rsidRPr="00B03A3F">
        <w:rPr>
          <w:rStyle w:val="Accentuation"/>
          <w:rFonts w:asciiTheme="minorHAnsi" w:eastAsiaTheme="majorEastAsia" w:hAnsiTheme="minorHAnsi"/>
          <w:i w:val="0"/>
          <w:iCs w:val="0"/>
        </w:rPr>
        <w:t>contre-réflexe éthique</w:t>
      </w:r>
      <w:r w:rsidRPr="00B03A3F">
        <w:rPr>
          <w:rFonts w:asciiTheme="minorHAnsi" w:hAnsiTheme="minorHAnsi"/>
        </w:rPr>
        <w:t xml:space="preserve"> : à chaque lecture systémique, </w:t>
      </w:r>
      <w:r w:rsidRPr="00B03A3F">
        <w:rPr>
          <w:rStyle w:val="lev"/>
          <w:rFonts w:asciiTheme="minorHAnsi" w:eastAsiaTheme="majorEastAsia" w:hAnsiTheme="minorHAnsi"/>
          <w:b w:val="0"/>
          <w:bCs w:val="0"/>
        </w:rPr>
        <w:t>se demander ce qu’on n’a pas vu parce qu’on a lu systémiquement</w:t>
      </w:r>
      <w:r w:rsidRPr="00B03A3F">
        <w:rPr>
          <w:rFonts w:asciiTheme="minorHAnsi" w:hAnsiTheme="minorHAnsi"/>
          <w:b/>
          <w:bCs/>
        </w:rPr>
        <w:t>.</w:t>
      </w:r>
    </w:p>
    <w:p w14:paraId="63F08113" w14:textId="4E02712B" w:rsidR="00B03A3F" w:rsidRPr="00B03A3F" w:rsidRDefault="00B03A3F" w:rsidP="00B03A3F">
      <w:pPr>
        <w:pStyle w:val="NormalWeb"/>
        <w:jc w:val="both"/>
        <w:rPr>
          <w:rFonts w:asciiTheme="minorHAnsi" w:hAnsiTheme="minorHAnsi"/>
        </w:rPr>
      </w:pPr>
      <w:r w:rsidRPr="00B03A3F">
        <w:rPr>
          <w:rFonts w:asciiTheme="minorHAnsi" w:hAnsiTheme="minorHAnsi"/>
        </w:rPr>
        <w:t>Ainsi</w:t>
      </w:r>
      <w:r>
        <w:rPr>
          <w:rFonts w:asciiTheme="minorHAnsi" w:hAnsiTheme="minorHAnsi"/>
        </w:rPr>
        <w:t xml:space="preserve"> considérée</w:t>
      </w:r>
      <w:r w:rsidRPr="00B03A3F">
        <w:rPr>
          <w:rFonts w:asciiTheme="minorHAnsi" w:hAnsiTheme="minorHAnsi"/>
        </w:rPr>
        <w:t xml:space="preserve">, la posture systémique lebesguienne n’est pas seulement une nouvelle </w:t>
      </w:r>
      <w:r>
        <w:rPr>
          <w:rFonts w:asciiTheme="minorHAnsi" w:hAnsiTheme="minorHAnsi"/>
        </w:rPr>
        <w:t>clé de lecture</w:t>
      </w:r>
      <w:r w:rsidRPr="00B03A3F">
        <w:rPr>
          <w:rFonts w:asciiTheme="minorHAnsi" w:hAnsiTheme="minorHAnsi"/>
        </w:rPr>
        <w:t xml:space="preserve">, elle propose </w:t>
      </w:r>
      <w:r w:rsidRPr="00B03A3F">
        <w:rPr>
          <w:rStyle w:val="lev"/>
          <w:rFonts w:asciiTheme="minorHAnsi" w:eastAsiaTheme="majorEastAsia" w:hAnsiTheme="minorHAnsi"/>
          <w:b w:val="0"/>
          <w:bCs w:val="0"/>
        </w:rPr>
        <w:t>une éthique en acte</w:t>
      </w:r>
      <w:r w:rsidRPr="00B03A3F">
        <w:rPr>
          <w:rFonts w:asciiTheme="minorHAnsi" w:hAnsiTheme="minorHAnsi"/>
          <w:b/>
          <w:bCs/>
        </w:rPr>
        <w:t>,</w:t>
      </w:r>
      <w:r w:rsidRPr="00B03A3F">
        <w:rPr>
          <w:rFonts w:asciiTheme="minorHAnsi" w:hAnsiTheme="minorHAnsi"/>
        </w:rPr>
        <w:t xml:space="preserve"> qui réclame :</w:t>
      </w:r>
    </w:p>
    <w:p w14:paraId="1C949896" w14:textId="77777777" w:rsidR="00B03A3F" w:rsidRPr="00B03A3F" w:rsidRDefault="00B03A3F" w:rsidP="00B03A3F">
      <w:pPr>
        <w:pStyle w:val="NormalWeb"/>
        <w:numPr>
          <w:ilvl w:val="0"/>
          <w:numId w:val="14"/>
        </w:numPr>
        <w:spacing w:after="240" w:afterAutospacing="0"/>
        <w:rPr>
          <w:rFonts w:asciiTheme="minorHAnsi" w:hAnsiTheme="minorHAnsi"/>
        </w:rPr>
      </w:pPr>
      <w:r w:rsidRPr="00B03A3F">
        <w:rPr>
          <w:rFonts w:asciiTheme="minorHAnsi" w:hAnsiTheme="minorHAnsi"/>
        </w:rPr>
        <w:t xml:space="preserve">Une </w:t>
      </w:r>
      <w:r w:rsidRPr="00B03A3F">
        <w:rPr>
          <w:rStyle w:val="lev"/>
          <w:rFonts w:asciiTheme="minorHAnsi" w:eastAsiaTheme="majorEastAsia" w:hAnsiTheme="minorHAnsi"/>
        </w:rPr>
        <w:t>exigence de clarté</w:t>
      </w:r>
      <w:r w:rsidRPr="00B03A3F">
        <w:rPr>
          <w:rFonts w:asciiTheme="minorHAnsi" w:hAnsiTheme="minorHAnsi"/>
        </w:rPr>
        <w:t>, oui — mais jamais totale, jamais achevée.</w:t>
      </w:r>
    </w:p>
    <w:p w14:paraId="0BAE6E70" w14:textId="77777777" w:rsidR="00B03A3F" w:rsidRPr="00B03A3F" w:rsidRDefault="00B03A3F" w:rsidP="00B03A3F">
      <w:pPr>
        <w:pStyle w:val="NormalWeb"/>
        <w:numPr>
          <w:ilvl w:val="0"/>
          <w:numId w:val="14"/>
        </w:numPr>
        <w:spacing w:after="240" w:afterAutospacing="0"/>
        <w:rPr>
          <w:rFonts w:asciiTheme="minorHAnsi" w:hAnsiTheme="minorHAnsi"/>
        </w:rPr>
      </w:pPr>
      <w:r w:rsidRPr="00B03A3F">
        <w:rPr>
          <w:rFonts w:asciiTheme="minorHAnsi" w:hAnsiTheme="minorHAnsi"/>
        </w:rPr>
        <w:t xml:space="preserve">Une </w:t>
      </w:r>
      <w:r w:rsidRPr="00B03A3F">
        <w:rPr>
          <w:rStyle w:val="lev"/>
          <w:rFonts w:asciiTheme="minorHAnsi" w:eastAsiaTheme="majorEastAsia" w:hAnsiTheme="minorHAnsi"/>
        </w:rPr>
        <w:t>acceptation des angles morts</w:t>
      </w:r>
      <w:r w:rsidRPr="00B03A3F">
        <w:rPr>
          <w:rFonts w:asciiTheme="minorHAnsi" w:hAnsiTheme="minorHAnsi"/>
        </w:rPr>
        <w:t>, comme partie prenante du vivant.</w:t>
      </w:r>
    </w:p>
    <w:p w14:paraId="3DCF7E27" w14:textId="77777777" w:rsidR="00B03A3F" w:rsidRPr="00B03A3F" w:rsidRDefault="00B03A3F" w:rsidP="00B03A3F">
      <w:pPr>
        <w:pStyle w:val="NormalWeb"/>
        <w:numPr>
          <w:ilvl w:val="0"/>
          <w:numId w:val="14"/>
        </w:numPr>
        <w:spacing w:after="240" w:afterAutospacing="0"/>
        <w:rPr>
          <w:rFonts w:asciiTheme="minorHAnsi" w:hAnsiTheme="minorHAnsi"/>
        </w:rPr>
      </w:pPr>
      <w:r w:rsidRPr="00B03A3F">
        <w:rPr>
          <w:rFonts w:asciiTheme="minorHAnsi" w:hAnsiTheme="minorHAnsi"/>
        </w:rPr>
        <w:t xml:space="preserve">Une </w:t>
      </w:r>
      <w:r w:rsidRPr="00B03A3F">
        <w:rPr>
          <w:rStyle w:val="lev"/>
          <w:rFonts w:asciiTheme="minorHAnsi" w:eastAsiaTheme="majorEastAsia" w:hAnsiTheme="minorHAnsi"/>
        </w:rPr>
        <w:t>fragilité assumée du regard</w:t>
      </w:r>
      <w:r w:rsidRPr="00B03A3F">
        <w:rPr>
          <w:rFonts w:asciiTheme="minorHAnsi" w:hAnsiTheme="minorHAnsi"/>
        </w:rPr>
        <w:t>, donc une forme d’humilité radicale.</w:t>
      </w:r>
    </w:p>
    <w:p w14:paraId="29F97FC8" w14:textId="1A5E6DDD" w:rsidR="00B03A3F" w:rsidRDefault="00000000" w:rsidP="00B03A3F">
      <w:pPr>
        <w:spacing w:before="100" w:beforeAutospacing="1" w:after="100" w:afterAutospacing="1" w:line="240" w:lineRule="auto"/>
        <w:rPr>
          <w:rFonts w:ascii="Segoe UI Emoji" w:hAnsi="Segoe UI Emoji" w:cs="Segoe UI Emoji"/>
          <w:sz w:val="28"/>
          <w:szCs w:val="28"/>
        </w:rPr>
      </w:pPr>
      <w:r>
        <w:rPr>
          <w:rFonts w:ascii="Times New Roman" w:eastAsia="Times New Roman" w:hAnsi="Times New Roman" w:cs="Times New Roman"/>
          <w:kern w:val="0"/>
          <w:lang w:eastAsia="fr-FR"/>
          <w14:ligatures w14:val="none"/>
        </w:rPr>
        <w:pict w14:anchorId="0C8661B1">
          <v:rect id="_x0000_i1028" style="width:0;height:1.5pt" o:hralign="center" o:hrstd="t" o:hr="t" fillcolor="#a0a0a0" stroked="f"/>
        </w:pict>
      </w:r>
    </w:p>
    <w:p w14:paraId="36193ED4" w14:textId="63A7F5A5" w:rsidR="00D8152C" w:rsidRPr="00B03A3F" w:rsidRDefault="00280740" w:rsidP="00B03A3F">
      <w:pPr>
        <w:spacing w:before="100" w:beforeAutospacing="1" w:after="100" w:afterAutospacing="1" w:line="240" w:lineRule="auto"/>
        <w:jc w:val="center"/>
        <w:rPr>
          <w:rFonts w:ascii="Segoe UI Emoji" w:hAnsi="Segoe UI Emoji" w:cs="Segoe UI Emoji"/>
          <w:sz w:val="28"/>
          <w:szCs w:val="28"/>
        </w:rPr>
      </w:pPr>
      <w:r w:rsidRPr="00D8152C">
        <w:rPr>
          <w:rFonts w:ascii="Segoe UI Emoji" w:hAnsi="Segoe UI Emoji" w:cs="Segoe UI Emoji"/>
          <w:sz w:val="28"/>
          <w:szCs w:val="28"/>
        </w:rPr>
        <w:t>🌿</w:t>
      </w:r>
      <w:r w:rsidRPr="00D8152C">
        <w:rPr>
          <w:rStyle w:val="lev"/>
          <w:color w:val="4C94D8" w:themeColor="text2" w:themeTint="80"/>
          <w:sz w:val="28"/>
          <w:szCs w:val="28"/>
        </w:rPr>
        <w:t xml:space="preserve"> « Servez-vous, la nature vous l’offre »</w:t>
      </w:r>
      <w:r w:rsidRPr="00D8152C">
        <w:rPr>
          <w:rFonts w:ascii="Segoe UI Emoji" w:hAnsi="Segoe UI Emoji" w:cs="Segoe UI Emoji"/>
          <w:sz w:val="28"/>
          <w:szCs w:val="28"/>
        </w:rPr>
        <w:t xml:space="preserve"> 🌿</w:t>
      </w:r>
    </w:p>
    <w:p w14:paraId="3A05D498" w14:textId="77777777" w:rsidR="0097227A" w:rsidRDefault="0097227A" w:rsidP="00B03A3F">
      <w:pPr>
        <w:spacing w:before="100" w:beforeAutospacing="1" w:line="240" w:lineRule="auto"/>
        <w:jc w:val="both"/>
        <w:rPr>
          <w:rFonts w:eastAsia="Times New Roman" w:cs="Calibri"/>
          <w:kern w:val="0"/>
          <w:lang w:eastAsia="fr-FR"/>
          <w14:ligatures w14:val="none"/>
        </w:rPr>
      </w:pPr>
    </w:p>
    <w:p w14:paraId="6DE7EC86" w14:textId="0CE5F698" w:rsidR="00280740" w:rsidRPr="00933B91" w:rsidRDefault="00280740" w:rsidP="00933B91">
      <w:pPr>
        <w:spacing w:before="100" w:beforeAutospacing="1" w:line="240" w:lineRule="auto"/>
        <w:ind w:left="360"/>
        <w:jc w:val="both"/>
        <w:rPr>
          <w:rFonts w:eastAsia="Times New Roman" w:cs="Times New Roman"/>
          <w:i/>
          <w:iCs/>
          <w:kern w:val="0"/>
          <w:lang w:eastAsia="fr-FR"/>
          <w14:ligatures w14:val="none"/>
        </w:rPr>
      </w:pPr>
      <w:r w:rsidRPr="00EC2756">
        <w:rPr>
          <w:rFonts w:eastAsia="Times New Roman" w:cs="Calibri"/>
          <w:i/>
          <w:iCs/>
          <w:kern w:val="0"/>
          <w:lang w:eastAsia="fr-FR"/>
          <w14:ligatures w14:val="none"/>
        </w:rPr>
        <w:t>Ce document est libre de tous droits. Les propos tenus n'engagent que son auteur.</w:t>
      </w:r>
    </w:p>
    <w:sectPr w:rsidR="00280740" w:rsidRPr="00933B9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F846" w14:textId="77777777" w:rsidR="00623255" w:rsidRDefault="00623255" w:rsidP="007E11C5">
      <w:pPr>
        <w:spacing w:after="0" w:line="240" w:lineRule="auto"/>
      </w:pPr>
      <w:r>
        <w:separator/>
      </w:r>
    </w:p>
  </w:endnote>
  <w:endnote w:type="continuationSeparator" w:id="0">
    <w:p w14:paraId="004F5FA3" w14:textId="77777777" w:rsidR="00623255" w:rsidRDefault="00623255" w:rsidP="007E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CDB0" w14:textId="75C5142E" w:rsidR="00EE02DA" w:rsidRPr="005504FD" w:rsidRDefault="005504FD" w:rsidP="005504FD">
    <w:pPr>
      <w:pStyle w:val="Pieddepage"/>
      <w:jc w:val="center"/>
    </w:pPr>
    <w:r>
      <w:t>Annexe 1 - Eléments de systémique sociales – Marc Oswald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C439" w14:textId="77777777" w:rsidR="00623255" w:rsidRDefault="00623255" w:rsidP="007E11C5">
      <w:pPr>
        <w:spacing w:after="0" w:line="240" w:lineRule="auto"/>
      </w:pPr>
      <w:r>
        <w:separator/>
      </w:r>
    </w:p>
  </w:footnote>
  <w:footnote w:type="continuationSeparator" w:id="0">
    <w:p w14:paraId="58F85652" w14:textId="77777777" w:rsidR="00623255" w:rsidRDefault="00623255" w:rsidP="007E1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B05C" w14:textId="24A42CD0" w:rsidR="005504FD" w:rsidRPr="005504FD" w:rsidRDefault="005504FD" w:rsidP="005504FD">
    <w:pPr>
      <w:pStyle w:val="Titre3"/>
      <w:jc w:val="right"/>
      <w:rPr>
        <w:rFonts w:eastAsia="Times New Roman" w:cs="Times New Roman"/>
        <w:color w:val="auto"/>
        <w:kern w:val="0"/>
        <w:sz w:val="24"/>
        <w:szCs w:val="24"/>
        <w:lang w:eastAsia="fr-FR"/>
        <w14:ligatures w14:val="none"/>
      </w:rPr>
    </w:pPr>
    <w:r>
      <w:rPr>
        <w:rFonts w:eastAsia="Times New Roman" w:cs="Times New Roman"/>
        <w:color w:val="auto"/>
        <w:kern w:val="0"/>
        <w:sz w:val="24"/>
        <w:szCs w:val="24"/>
        <w:lang w:eastAsia="fr-FR"/>
        <w14:ligatures w14:val="none"/>
      </w:rPr>
      <w:t>Annexe 1</w:t>
    </w:r>
    <w:r w:rsidRPr="00077564">
      <w:rPr>
        <w:rFonts w:eastAsia="Times New Roman" w:cs="Times New Roman"/>
        <w:color w:val="auto"/>
        <w:kern w:val="0"/>
        <w:sz w:val="24"/>
        <w:szCs w:val="24"/>
        <w:lang w:eastAsia="fr-FR"/>
        <w14:ligatures w14:val="none"/>
      </w:rPr>
      <w:t xml:space="preserve"> –</w:t>
    </w:r>
    <w:r>
      <w:rPr>
        <w:rFonts w:eastAsia="Times New Roman" w:cs="Times New Roman"/>
        <w:color w:val="auto"/>
        <w:kern w:val="0"/>
        <w:sz w:val="24"/>
        <w:szCs w:val="24"/>
        <w:lang w:eastAsia="fr-FR"/>
        <w14:ligatures w14:val="none"/>
      </w:rPr>
      <w:t xml:space="preserve"> posture méthodo-épistémique –</w:t>
    </w:r>
    <w:r w:rsidRPr="00077564">
      <w:rPr>
        <w:rFonts w:eastAsia="Times New Roman" w:cs="Times New Roman"/>
        <w:color w:val="auto"/>
        <w:kern w:val="0"/>
        <w:sz w:val="24"/>
        <w:szCs w:val="24"/>
        <w:lang w:eastAsia="fr-FR"/>
        <w14:ligatures w14:val="none"/>
      </w:rPr>
      <w:t xml:space="preserve"> </w:t>
    </w:r>
    <w:r>
      <w:rPr>
        <w:rFonts w:eastAsia="Times New Roman" w:cs="Times New Roman"/>
        <w:color w:val="auto"/>
        <w:kern w:val="0"/>
        <w:sz w:val="24"/>
        <w:szCs w:val="24"/>
        <w:lang w:eastAsia="fr-FR"/>
        <w14:ligatures w14:val="none"/>
      </w:rPr>
      <w:t>MO 2025</w:t>
    </w:r>
  </w:p>
  <w:p w14:paraId="05E95315" w14:textId="312A36ED" w:rsidR="007E11C5" w:rsidRPr="005504FD" w:rsidRDefault="007E11C5" w:rsidP="005504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80F97"/>
    <w:multiLevelType w:val="hybridMultilevel"/>
    <w:tmpl w:val="A098734C"/>
    <w:lvl w:ilvl="0" w:tplc="040C0001">
      <w:start w:val="1"/>
      <w:numFmt w:val="bullet"/>
      <w:lvlText w:val=""/>
      <w:lvlJc w:val="left"/>
      <w:pPr>
        <w:ind w:left="360" w:hanging="360"/>
      </w:pPr>
      <w:rPr>
        <w:rFonts w:ascii="Symbol" w:hAnsi="Symbol" w:hint="default"/>
        <w:color w:val="auto"/>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C51C2E"/>
    <w:multiLevelType w:val="multilevel"/>
    <w:tmpl w:val="972AA31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00CBC"/>
    <w:multiLevelType w:val="multilevel"/>
    <w:tmpl w:val="7E585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7A1572A"/>
    <w:multiLevelType w:val="multilevel"/>
    <w:tmpl w:val="5E902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4117430"/>
    <w:multiLevelType w:val="multilevel"/>
    <w:tmpl w:val="6746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931D3"/>
    <w:multiLevelType w:val="hybridMultilevel"/>
    <w:tmpl w:val="4240F6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54A4DEE"/>
    <w:multiLevelType w:val="hybridMultilevel"/>
    <w:tmpl w:val="19D8D130"/>
    <w:lvl w:ilvl="0" w:tplc="E0FA5FB4">
      <w:start w:val="1"/>
      <w:numFmt w:val="upperRoman"/>
      <w:lvlText w:val="%1."/>
      <w:lvlJc w:val="left"/>
      <w:pPr>
        <w:ind w:left="720" w:hanging="720"/>
      </w:pPr>
      <w:rPr>
        <w:rFonts w:ascii="Segoe UI Emoji" w:hAnsi="Segoe UI Emoji" w:cs="Segoe UI Emoj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9142ACC"/>
    <w:multiLevelType w:val="hybridMultilevel"/>
    <w:tmpl w:val="B436048A"/>
    <w:lvl w:ilvl="0" w:tplc="68F87778">
      <w:numFmt w:val="bullet"/>
      <w:lvlText w:val="-"/>
      <w:lvlJc w:val="left"/>
      <w:pPr>
        <w:ind w:left="720" w:hanging="360"/>
      </w:pPr>
      <w:rPr>
        <w:rFonts w:ascii="Aptos" w:eastAsiaTheme="minorHAnsi" w:hAnsi="Aptos" w:cstheme="minorBidi"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B9505D"/>
    <w:multiLevelType w:val="hybridMultilevel"/>
    <w:tmpl w:val="01069E28"/>
    <w:lvl w:ilvl="0" w:tplc="D83058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CFC77BD"/>
    <w:multiLevelType w:val="hybridMultilevel"/>
    <w:tmpl w:val="9EE41EA2"/>
    <w:lvl w:ilvl="0" w:tplc="D83058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0381184"/>
    <w:multiLevelType w:val="multilevel"/>
    <w:tmpl w:val="660E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0471E"/>
    <w:multiLevelType w:val="hybridMultilevel"/>
    <w:tmpl w:val="22486F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31B255A"/>
    <w:multiLevelType w:val="hybridMultilevel"/>
    <w:tmpl w:val="A828ABEE"/>
    <w:lvl w:ilvl="0" w:tplc="C3D66C6A">
      <w:start w:val="7"/>
      <w:numFmt w:val="bullet"/>
      <w:lvlText w:val="-"/>
      <w:lvlJc w:val="left"/>
      <w:pPr>
        <w:ind w:left="720" w:hanging="360"/>
      </w:pPr>
      <w:rPr>
        <w:rFonts w:ascii="Aptos" w:eastAsia="Times New Roman" w:hAnsi="Apto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F047E5"/>
    <w:multiLevelType w:val="multilevel"/>
    <w:tmpl w:val="C802AB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85380429">
    <w:abstractNumId w:val="13"/>
  </w:num>
  <w:num w:numId="2" w16cid:durableId="1152332925">
    <w:abstractNumId w:val="12"/>
  </w:num>
  <w:num w:numId="3" w16cid:durableId="1077823552">
    <w:abstractNumId w:val="6"/>
  </w:num>
  <w:num w:numId="4" w16cid:durableId="1191643994">
    <w:abstractNumId w:val="1"/>
  </w:num>
  <w:num w:numId="5" w16cid:durableId="1507135860">
    <w:abstractNumId w:val="3"/>
  </w:num>
  <w:num w:numId="6" w16cid:durableId="1088771203">
    <w:abstractNumId w:val="9"/>
  </w:num>
  <w:num w:numId="7" w16cid:durableId="1640187083">
    <w:abstractNumId w:val="11"/>
  </w:num>
  <w:num w:numId="8" w16cid:durableId="815613595">
    <w:abstractNumId w:val="8"/>
  </w:num>
  <w:num w:numId="9" w16cid:durableId="435759381">
    <w:abstractNumId w:val="7"/>
  </w:num>
  <w:num w:numId="10" w16cid:durableId="83114689">
    <w:abstractNumId w:val="4"/>
  </w:num>
  <w:num w:numId="11" w16cid:durableId="693726189">
    <w:abstractNumId w:val="10"/>
  </w:num>
  <w:num w:numId="12" w16cid:durableId="255141770">
    <w:abstractNumId w:val="0"/>
  </w:num>
  <w:num w:numId="13" w16cid:durableId="921716448">
    <w:abstractNumId w:val="5"/>
  </w:num>
  <w:num w:numId="14" w16cid:durableId="553855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4A"/>
    <w:rsid w:val="00021CC8"/>
    <w:rsid w:val="00025AEF"/>
    <w:rsid w:val="000E0B0A"/>
    <w:rsid w:val="000F15E7"/>
    <w:rsid w:val="000F7381"/>
    <w:rsid w:val="00280740"/>
    <w:rsid w:val="003B349A"/>
    <w:rsid w:val="003B4892"/>
    <w:rsid w:val="003D32C4"/>
    <w:rsid w:val="003D5BA0"/>
    <w:rsid w:val="004B546F"/>
    <w:rsid w:val="00510DBF"/>
    <w:rsid w:val="005504FD"/>
    <w:rsid w:val="005C2ED3"/>
    <w:rsid w:val="00623255"/>
    <w:rsid w:val="00716FB6"/>
    <w:rsid w:val="007237A8"/>
    <w:rsid w:val="00770A0C"/>
    <w:rsid w:val="007E11C5"/>
    <w:rsid w:val="008665B8"/>
    <w:rsid w:val="00933B91"/>
    <w:rsid w:val="00961E6D"/>
    <w:rsid w:val="0097227A"/>
    <w:rsid w:val="009A6FCD"/>
    <w:rsid w:val="00A137D0"/>
    <w:rsid w:val="00A334E3"/>
    <w:rsid w:val="00A35544"/>
    <w:rsid w:val="00A4040A"/>
    <w:rsid w:val="00A60A94"/>
    <w:rsid w:val="00A62646"/>
    <w:rsid w:val="00A77C4A"/>
    <w:rsid w:val="00AE4E12"/>
    <w:rsid w:val="00B03A3F"/>
    <w:rsid w:val="00B27BA6"/>
    <w:rsid w:val="00B51700"/>
    <w:rsid w:val="00B5555D"/>
    <w:rsid w:val="00C04F94"/>
    <w:rsid w:val="00C10F62"/>
    <w:rsid w:val="00CB0774"/>
    <w:rsid w:val="00CE0EC7"/>
    <w:rsid w:val="00D0546C"/>
    <w:rsid w:val="00D8152C"/>
    <w:rsid w:val="00DD0BB7"/>
    <w:rsid w:val="00E37D74"/>
    <w:rsid w:val="00E85D4C"/>
    <w:rsid w:val="00E9352C"/>
    <w:rsid w:val="00EE02DA"/>
    <w:rsid w:val="00F936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42E8"/>
  <w15:chartTrackingRefBased/>
  <w15:docId w15:val="{ECE054D3-3F80-411F-9E94-43CD45E8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7C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7C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A77C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7C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7C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7C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7C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7C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7C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7C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7C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A77C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7C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7C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7C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7C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7C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7C4A"/>
    <w:rPr>
      <w:rFonts w:eastAsiaTheme="majorEastAsia" w:cstheme="majorBidi"/>
      <w:color w:val="272727" w:themeColor="text1" w:themeTint="D8"/>
    </w:rPr>
  </w:style>
  <w:style w:type="paragraph" w:styleId="Titre">
    <w:name w:val="Title"/>
    <w:basedOn w:val="Normal"/>
    <w:next w:val="Normal"/>
    <w:link w:val="TitreCar"/>
    <w:uiPriority w:val="10"/>
    <w:qFormat/>
    <w:rsid w:val="00A77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7C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7C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7C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7C4A"/>
    <w:pPr>
      <w:spacing w:before="160"/>
      <w:jc w:val="center"/>
    </w:pPr>
    <w:rPr>
      <w:i/>
      <w:iCs/>
      <w:color w:val="404040" w:themeColor="text1" w:themeTint="BF"/>
    </w:rPr>
  </w:style>
  <w:style w:type="character" w:customStyle="1" w:styleId="CitationCar">
    <w:name w:val="Citation Car"/>
    <w:basedOn w:val="Policepardfaut"/>
    <w:link w:val="Citation"/>
    <w:uiPriority w:val="29"/>
    <w:rsid w:val="00A77C4A"/>
    <w:rPr>
      <w:i/>
      <w:iCs/>
      <w:color w:val="404040" w:themeColor="text1" w:themeTint="BF"/>
    </w:rPr>
  </w:style>
  <w:style w:type="paragraph" w:styleId="Paragraphedeliste">
    <w:name w:val="List Paragraph"/>
    <w:basedOn w:val="Normal"/>
    <w:uiPriority w:val="34"/>
    <w:qFormat/>
    <w:rsid w:val="00A77C4A"/>
    <w:pPr>
      <w:ind w:left="720"/>
      <w:contextualSpacing/>
    </w:pPr>
  </w:style>
  <w:style w:type="character" w:styleId="Accentuationintense">
    <w:name w:val="Intense Emphasis"/>
    <w:basedOn w:val="Policepardfaut"/>
    <w:uiPriority w:val="21"/>
    <w:qFormat/>
    <w:rsid w:val="00A77C4A"/>
    <w:rPr>
      <w:i/>
      <w:iCs/>
      <w:color w:val="0F4761" w:themeColor="accent1" w:themeShade="BF"/>
    </w:rPr>
  </w:style>
  <w:style w:type="paragraph" w:styleId="Citationintense">
    <w:name w:val="Intense Quote"/>
    <w:basedOn w:val="Normal"/>
    <w:next w:val="Normal"/>
    <w:link w:val="CitationintenseCar"/>
    <w:uiPriority w:val="30"/>
    <w:qFormat/>
    <w:rsid w:val="00A77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7C4A"/>
    <w:rPr>
      <w:i/>
      <w:iCs/>
      <w:color w:val="0F4761" w:themeColor="accent1" w:themeShade="BF"/>
    </w:rPr>
  </w:style>
  <w:style w:type="character" w:styleId="Rfrenceintense">
    <w:name w:val="Intense Reference"/>
    <w:basedOn w:val="Policepardfaut"/>
    <w:uiPriority w:val="32"/>
    <w:qFormat/>
    <w:rsid w:val="00A77C4A"/>
    <w:rPr>
      <w:b/>
      <w:bCs/>
      <w:smallCaps/>
      <w:color w:val="0F4761" w:themeColor="accent1" w:themeShade="BF"/>
      <w:spacing w:val="5"/>
    </w:rPr>
  </w:style>
  <w:style w:type="paragraph" w:styleId="En-tte">
    <w:name w:val="header"/>
    <w:basedOn w:val="Normal"/>
    <w:link w:val="En-tteCar"/>
    <w:uiPriority w:val="99"/>
    <w:unhideWhenUsed/>
    <w:rsid w:val="007E11C5"/>
    <w:pPr>
      <w:tabs>
        <w:tab w:val="center" w:pos="4536"/>
        <w:tab w:val="right" w:pos="9072"/>
      </w:tabs>
      <w:spacing w:after="0" w:line="240" w:lineRule="auto"/>
    </w:pPr>
  </w:style>
  <w:style w:type="character" w:customStyle="1" w:styleId="En-tteCar">
    <w:name w:val="En-tête Car"/>
    <w:basedOn w:val="Policepardfaut"/>
    <w:link w:val="En-tte"/>
    <w:uiPriority w:val="99"/>
    <w:rsid w:val="007E11C5"/>
  </w:style>
  <w:style w:type="paragraph" w:styleId="Pieddepage">
    <w:name w:val="footer"/>
    <w:basedOn w:val="Normal"/>
    <w:link w:val="PieddepageCar"/>
    <w:uiPriority w:val="99"/>
    <w:unhideWhenUsed/>
    <w:rsid w:val="007E11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1C5"/>
  </w:style>
  <w:style w:type="character" w:styleId="lev">
    <w:name w:val="Strong"/>
    <w:basedOn w:val="Policepardfaut"/>
    <w:uiPriority w:val="22"/>
    <w:qFormat/>
    <w:rsid w:val="00280740"/>
    <w:rPr>
      <w:b/>
      <w:bCs/>
    </w:rPr>
  </w:style>
  <w:style w:type="paragraph" w:styleId="NormalWeb">
    <w:name w:val="Normal (Web)"/>
    <w:basedOn w:val="Normal"/>
    <w:uiPriority w:val="99"/>
    <w:semiHidden/>
    <w:unhideWhenUsed/>
    <w:rsid w:val="00A334E3"/>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A33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0697">
      <w:bodyDiv w:val="1"/>
      <w:marLeft w:val="0"/>
      <w:marRight w:val="0"/>
      <w:marTop w:val="0"/>
      <w:marBottom w:val="0"/>
      <w:divBdr>
        <w:top w:val="none" w:sz="0" w:space="0" w:color="auto"/>
        <w:left w:val="none" w:sz="0" w:space="0" w:color="auto"/>
        <w:bottom w:val="none" w:sz="0" w:space="0" w:color="auto"/>
        <w:right w:val="none" w:sz="0" w:space="0" w:color="auto"/>
      </w:divBdr>
    </w:div>
    <w:div w:id="95683537">
      <w:bodyDiv w:val="1"/>
      <w:marLeft w:val="0"/>
      <w:marRight w:val="0"/>
      <w:marTop w:val="0"/>
      <w:marBottom w:val="0"/>
      <w:divBdr>
        <w:top w:val="none" w:sz="0" w:space="0" w:color="auto"/>
        <w:left w:val="none" w:sz="0" w:space="0" w:color="auto"/>
        <w:bottom w:val="none" w:sz="0" w:space="0" w:color="auto"/>
        <w:right w:val="none" w:sz="0" w:space="0" w:color="auto"/>
      </w:divBdr>
      <w:divsChild>
        <w:div w:id="185730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837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51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029587">
      <w:bodyDiv w:val="1"/>
      <w:marLeft w:val="0"/>
      <w:marRight w:val="0"/>
      <w:marTop w:val="0"/>
      <w:marBottom w:val="0"/>
      <w:divBdr>
        <w:top w:val="none" w:sz="0" w:space="0" w:color="auto"/>
        <w:left w:val="none" w:sz="0" w:space="0" w:color="auto"/>
        <w:bottom w:val="none" w:sz="0" w:space="0" w:color="auto"/>
        <w:right w:val="none" w:sz="0" w:space="0" w:color="auto"/>
      </w:divBdr>
    </w:div>
    <w:div w:id="870797768">
      <w:bodyDiv w:val="1"/>
      <w:marLeft w:val="0"/>
      <w:marRight w:val="0"/>
      <w:marTop w:val="0"/>
      <w:marBottom w:val="0"/>
      <w:divBdr>
        <w:top w:val="none" w:sz="0" w:space="0" w:color="auto"/>
        <w:left w:val="none" w:sz="0" w:space="0" w:color="auto"/>
        <w:bottom w:val="none" w:sz="0" w:space="0" w:color="auto"/>
        <w:right w:val="none" w:sz="0" w:space="0" w:color="auto"/>
      </w:divBdr>
    </w:div>
    <w:div w:id="1949773218">
      <w:bodyDiv w:val="1"/>
      <w:marLeft w:val="0"/>
      <w:marRight w:val="0"/>
      <w:marTop w:val="0"/>
      <w:marBottom w:val="0"/>
      <w:divBdr>
        <w:top w:val="none" w:sz="0" w:space="0" w:color="auto"/>
        <w:left w:val="none" w:sz="0" w:space="0" w:color="auto"/>
        <w:bottom w:val="none" w:sz="0" w:space="0" w:color="auto"/>
        <w:right w:val="none" w:sz="0" w:space="0" w:color="auto"/>
      </w:divBdr>
      <w:divsChild>
        <w:div w:id="466699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137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581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1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43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8037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18</cp:revision>
  <dcterms:created xsi:type="dcterms:W3CDTF">2025-07-01T10:28:00Z</dcterms:created>
  <dcterms:modified xsi:type="dcterms:W3CDTF">2025-07-10T12:11:00Z</dcterms:modified>
</cp:coreProperties>
</file>