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FF98B" w14:textId="77777777" w:rsidR="00C306BA" w:rsidRDefault="00C306BA" w:rsidP="00C306BA">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p>
    <w:p w14:paraId="092B729B" w14:textId="77777777" w:rsidR="00C306BA" w:rsidRDefault="00C306BA" w:rsidP="00C306BA">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p>
    <w:p w14:paraId="07A3346A" w14:textId="0C72CBC5" w:rsidR="00C306BA" w:rsidRPr="009F1718" w:rsidRDefault="00C306BA" w:rsidP="00C306BA">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bookmarkStart w:id="0" w:name="_Hlk202448687"/>
      <w:r w:rsidRPr="009F1718">
        <w:rPr>
          <w:rFonts w:eastAsia="Times New Roman" w:cs="Times New Roman"/>
          <w:b/>
          <w:bCs/>
          <w:color w:val="215E99" w:themeColor="text2" w:themeTint="BF"/>
          <w:kern w:val="0"/>
          <w:sz w:val="36"/>
          <w:szCs w:val="36"/>
          <w:lang w:eastAsia="fr-FR"/>
          <w14:ligatures w14:val="none"/>
        </w:rPr>
        <w:t>Eléments de Systémiques Sociales</w:t>
      </w:r>
      <w:r>
        <w:rPr>
          <w:rFonts w:eastAsia="Times New Roman" w:cs="Times New Roman"/>
          <w:b/>
          <w:bCs/>
          <w:color w:val="215E99" w:themeColor="text2" w:themeTint="BF"/>
          <w:kern w:val="0"/>
          <w:sz w:val="36"/>
          <w:szCs w:val="36"/>
          <w:lang w:eastAsia="fr-FR"/>
          <w14:ligatures w14:val="none"/>
        </w:rPr>
        <w:t> :</w:t>
      </w:r>
    </w:p>
    <w:bookmarkEnd w:id="0"/>
    <w:p w14:paraId="0EF5B836" w14:textId="5DCC68DA" w:rsidR="00C306BA" w:rsidRDefault="00A0499E" w:rsidP="00C306BA">
      <w:pPr>
        <w:jc w:val="center"/>
        <w:rPr>
          <w:rFonts w:eastAsia="Times New Roman" w:cs="Times New Roman"/>
          <w:b/>
          <w:bCs/>
          <w:color w:val="215E99" w:themeColor="text2" w:themeTint="BF"/>
          <w:kern w:val="0"/>
          <w:sz w:val="36"/>
          <w:szCs w:val="36"/>
          <w:lang w:eastAsia="fr-FR"/>
          <w14:ligatures w14:val="none"/>
        </w:rPr>
      </w:pPr>
      <w:r>
        <w:rPr>
          <w:rFonts w:eastAsia="Times New Roman" w:cs="Times New Roman"/>
          <w:b/>
          <w:bCs/>
          <w:color w:val="215E99" w:themeColor="text2" w:themeTint="BF"/>
          <w:kern w:val="0"/>
          <w:sz w:val="36"/>
          <w:szCs w:val="36"/>
          <w:lang w:eastAsia="fr-FR"/>
          <w14:ligatures w14:val="none"/>
        </w:rPr>
        <w:t xml:space="preserve">Partie Critiques </w:t>
      </w:r>
    </w:p>
    <w:p w14:paraId="7285A75F" w14:textId="77777777" w:rsidR="00C306BA" w:rsidRDefault="00C306BA" w:rsidP="00C306BA">
      <w:pPr>
        <w:jc w:val="center"/>
        <w:rPr>
          <w:rFonts w:eastAsia="Times New Roman" w:cs="Times New Roman"/>
          <w:b/>
          <w:bCs/>
          <w:color w:val="215E99" w:themeColor="text2" w:themeTint="BF"/>
          <w:kern w:val="0"/>
          <w:sz w:val="36"/>
          <w:szCs w:val="36"/>
          <w:lang w:eastAsia="fr-FR"/>
          <w14:ligatures w14:val="none"/>
        </w:rPr>
      </w:pPr>
    </w:p>
    <w:p w14:paraId="293CE6A8" w14:textId="77777777" w:rsidR="00C306BA" w:rsidRDefault="00C306BA" w:rsidP="00C306BA">
      <w:pPr>
        <w:jc w:val="center"/>
        <w:rPr>
          <w:rFonts w:eastAsia="Times New Roman" w:cs="Times New Roman"/>
          <w:b/>
          <w:bCs/>
          <w:color w:val="215E99" w:themeColor="text2" w:themeTint="BF"/>
          <w:kern w:val="0"/>
          <w:sz w:val="36"/>
          <w:szCs w:val="36"/>
          <w:lang w:eastAsia="fr-FR"/>
          <w14:ligatures w14:val="none"/>
        </w:rPr>
      </w:pPr>
    </w:p>
    <w:p w14:paraId="32F398C1" w14:textId="397125A6" w:rsidR="00C306BA" w:rsidRDefault="00000000" w:rsidP="00C306BA">
      <w:pPr>
        <w:jc w:val="center"/>
        <w:rPr>
          <w:rFonts w:eastAsia="Times New Roman" w:cs="Times New Roman"/>
          <w:b/>
          <w:bCs/>
          <w:color w:val="215E99" w:themeColor="text2" w:themeTint="BF"/>
          <w:kern w:val="0"/>
          <w:sz w:val="36"/>
          <w:szCs w:val="36"/>
          <w:lang w:eastAsia="fr-FR"/>
          <w14:ligatures w14:val="none"/>
        </w:rPr>
      </w:pPr>
      <w:r>
        <w:rPr>
          <w:rFonts w:ascii="Times New Roman" w:eastAsia="Times New Roman" w:hAnsi="Times New Roman" w:cs="Times New Roman"/>
          <w:b/>
          <w:bCs/>
          <w:kern w:val="0"/>
          <w:lang w:eastAsia="fr-FR"/>
          <w14:ligatures w14:val="none"/>
        </w:rPr>
        <w:pict w14:anchorId="4365F4E7">
          <v:rect id="_x0000_i1025" style="width:0;height:1.5pt" o:hralign="center" o:hrstd="t" o:hr="t" fillcolor="#a0a0a0" stroked="f"/>
        </w:pict>
      </w:r>
    </w:p>
    <w:p w14:paraId="6D43EDEA" w14:textId="73B11786" w:rsidR="00A0499E" w:rsidRPr="00A0499E" w:rsidRDefault="00A0499E" w:rsidP="00A0499E">
      <w:pPr>
        <w:spacing w:before="100" w:beforeAutospacing="1" w:after="100" w:afterAutospacing="1" w:line="240" w:lineRule="auto"/>
        <w:jc w:val="both"/>
        <w:outlineLvl w:val="1"/>
        <w:rPr>
          <w:rFonts w:eastAsia="Times New Roman" w:cs="Times New Roman"/>
          <w:b/>
          <w:bCs/>
          <w:kern w:val="0"/>
          <w:lang w:eastAsia="fr-FR"/>
          <w14:ligatures w14:val="none"/>
        </w:rPr>
      </w:pPr>
      <w:r w:rsidRPr="00A0499E">
        <w:rPr>
          <w:rFonts w:eastAsia="Times New Roman" w:cs="Times New Roman"/>
          <w:b/>
          <w:bCs/>
          <w:kern w:val="0"/>
          <w:lang w:eastAsia="fr-FR"/>
          <w14:ligatures w14:val="none"/>
        </w:rPr>
        <w:t>Mises en tension critiques</w:t>
      </w:r>
    </w:p>
    <w:p w14:paraId="620B1CF2"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Ce corpus ne vise pas à imposer un modèle ni à figer une lecture du réel. Il propose un cadre d’intelligibilité pour observer les dynamiques collectives à travers le prisme du vivant.</w:t>
      </w:r>
      <w:r w:rsidRPr="00A0499E">
        <w:rPr>
          <w:rFonts w:eastAsia="Times New Roman" w:cs="Times New Roman"/>
          <w:kern w:val="0"/>
          <w:lang w:eastAsia="fr-FR"/>
          <w14:ligatures w14:val="none"/>
        </w:rPr>
        <w:br/>
        <w:t xml:space="preserve">Mais toute grille d’analyse produit ses propres angles morts. Cette section a pour finalité de </w:t>
      </w:r>
      <w:r w:rsidRPr="00A0499E">
        <w:rPr>
          <w:rFonts w:eastAsia="Times New Roman" w:cs="Times New Roman"/>
          <w:b/>
          <w:bCs/>
          <w:kern w:val="0"/>
          <w:lang w:eastAsia="fr-FR"/>
          <w14:ligatures w14:val="none"/>
        </w:rPr>
        <w:t>passer le corpus au crible de sa propre exigence</w:t>
      </w:r>
      <w:r w:rsidRPr="00A0499E">
        <w:rPr>
          <w:rFonts w:eastAsia="Times New Roman" w:cs="Times New Roman"/>
          <w:kern w:val="0"/>
          <w:lang w:eastAsia="fr-FR"/>
          <w14:ligatures w14:val="none"/>
        </w:rPr>
        <w:t>, en formulant les tensions, limites et zones de vigilance qu’il génère.</w:t>
      </w:r>
    </w:p>
    <w:p w14:paraId="5C63185D" w14:textId="45031A96"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Ce travail critique ne disqualifie pas le modèle : il en renforce la robustesse en l’ouvrant à l’ajustement permanent.</w:t>
      </w:r>
    </w:p>
    <w:p w14:paraId="60AA9E8B" w14:textId="77777777" w:rsidR="00A0499E" w:rsidRPr="00A0499E" w:rsidRDefault="00A0499E" w:rsidP="00A0499E">
      <w:pPr>
        <w:spacing w:before="100" w:beforeAutospacing="1" w:after="100" w:afterAutospacing="1" w:line="240" w:lineRule="auto"/>
        <w:jc w:val="both"/>
        <w:outlineLvl w:val="2"/>
        <w:rPr>
          <w:rFonts w:eastAsia="Times New Roman" w:cs="Times New Roman"/>
          <w:b/>
          <w:bCs/>
          <w:kern w:val="0"/>
          <w:lang w:eastAsia="fr-FR"/>
          <w14:ligatures w14:val="none"/>
        </w:rPr>
      </w:pPr>
      <w:r w:rsidRPr="00A0499E">
        <w:rPr>
          <w:rFonts w:eastAsia="Times New Roman" w:cs="Times New Roman"/>
          <w:b/>
          <w:bCs/>
          <w:kern w:val="0"/>
          <w:lang w:eastAsia="fr-FR"/>
          <w14:ligatures w14:val="none"/>
        </w:rPr>
        <w:t>1. Critique épistémologique</w:t>
      </w:r>
    </w:p>
    <w:p w14:paraId="0C9136E1"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t>Une lucidité située, non absolue</w:t>
      </w:r>
    </w:p>
    <w:p w14:paraId="508ED2B5" w14:textId="77777777" w:rsid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Le corpus affirme une posture de lucidité systémique. Mais cette lucidité est elle-même située : elle repose sur une construction théorique et une expérience vécue, qui colorent le regard porté.</w:t>
      </w:r>
      <w:r>
        <w:rPr>
          <w:rFonts w:eastAsia="Times New Roman" w:cs="Times New Roman"/>
          <w:kern w:val="0"/>
          <w:lang w:eastAsia="fr-FR"/>
          <w14:ligatures w14:val="none"/>
        </w:rPr>
        <w:t xml:space="preserve"> </w:t>
      </w:r>
    </w:p>
    <w:p w14:paraId="39F31D4C" w14:textId="4DFBD10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 xml:space="preserve">Même adossé à une posture de non-domination, </w:t>
      </w:r>
      <w:r w:rsidRPr="00A0499E">
        <w:rPr>
          <w:rFonts w:eastAsia="Times New Roman" w:cs="Times New Roman"/>
          <w:b/>
          <w:bCs/>
          <w:kern w:val="0"/>
          <w:lang w:eastAsia="fr-FR"/>
          <w14:ligatures w14:val="none"/>
        </w:rPr>
        <w:t>le regard systémique peut produire un effet de surplomb</w:t>
      </w:r>
      <w:r w:rsidRPr="00A0499E">
        <w:rPr>
          <w:rFonts w:eastAsia="Times New Roman" w:cs="Times New Roman"/>
          <w:kern w:val="0"/>
          <w:lang w:eastAsia="fr-FR"/>
          <w14:ligatures w14:val="none"/>
        </w:rPr>
        <w:t xml:space="preserve"> s’il n’est pas sans cesse ramené à la diversité des perspectives individuelles et contextuelles.</w:t>
      </w:r>
    </w:p>
    <w:p w14:paraId="3EB7B1FE"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t>Enjeux</w:t>
      </w:r>
      <w:r w:rsidRPr="00A0499E">
        <w:rPr>
          <w:rFonts w:eastAsia="Times New Roman" w:cs="Times New Roman"/>
          <w:kern w:val="0"/>
          <w:lang w:eastAsia="fr-FR"/>
          <w14:ligatures w14:val="none"/>
        </w:rPr>
        <w:t xml:space="preserve"> :</w:t>
      </w:r>
    </w:p>
    <w:p w14:paraId="5B299451" w14:textId="6BBEDA3C" w:rsidR="00A0499E" w:rsidRPr="00A0499E" w:rsidRDefault="00A0499E" w:rsidP="00A0499E">
      <w:pPr>
        <w:numPr>
          <w:ilvl w:val="0"/>
          <w:numId w:val="17"/>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Ne pas confondre lucidité systémique et neutralité axiologique.</w:t>
      </w:r>
    </w:p>
    <w:p w14:paraId="7909B3F5" w14:textId="77777777" w:rsidR="00A0499E" w:rsidRDefault="00A0499E" w:rsidP="00A0499E">
      <w:pPr>
        <w:numPr>
          <w:ilvl w:val="0"/>
          <w:numId w:val="17"/>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Admettre que certains phénomènes résistent à la modélisation, sans que cela les invalide.</w:t>
      </w:r>
    </w:p>
    <w:p w14:paraId="435AA7E2" w14:textId="1B2F1A1E" w:rsidR="00A0499E" w:rsidRPr="00A0499E" w:rsidRDefault="00A0499E" w:rsidP="00A0499E">
      <w:pPr>
        <w:numPr>
          <w:ilvl w:val="0"/>
          <w:numId w:val="17"/>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lastRenderedPageBreak/>
        <w:t>2. Critique méthodologique : cohérence ou autoréférence ?</w:t>
      </w:r>
    </w:p>
    <w:p w14:paraId="0514EBD7" w14:textId="77777777" w:rsid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La structure modulaire et le tissage des concepts produisent une forte cohérence interne.</w:t>
      </w:r>
      <w:r>
        <w:rPr>
          <w:rFonts w:eastAsia="Times New Roman" w:cs="Times New Roman"/>
          <w:kern w:val="0"/>
          <w:lang w:eastAsia="fr-FR"/>
          <w14:ligatures w14:val="none"/>
        </w:rPr>
        <w:t xml:space="preserve"> </w:t>
      </w:r>
      <w:r w:rsidRPr="00A0499E">
        <w:rPr>
          <w:rFonts w:eastAsia="Times New Roman" w:cs="Times New Roman"/>
          <w:kern w:val="0"/>
          <w:lang w:eastAsia="fr-FR"/>
          <w14:ligatures w14:val="none"/>
        </w:rPr>
        <w:t xml:space="preserve">Mais cette cohérence peut générer un </w:t>
      </w:r>
      <w:r w:rsidRPr="00A0499E">
        <w:rPr>
          <w:rFonts w:eastAsia="Times New Roman" w:cs="Times New Roman"/>
          <w:b/>
          <w:bCs/>
          <w:kern w:val="0"/>
          <w:lang w:eastAsia="fr-FR"/>
          <w14:ligatures w14:val="none"/>
        </w:rPr>
        <w:t>effet d’autoréférence</w:t>
      </w:r>
      <w:r w:rsidRPr="00A0499E">
        <w:rPr>
          <w:rFonts w:eastAsia="Times New Roman" w:cs="Times New Roman"/>
          <w:kern w:val="0"/>
          <w:lang w:eastAsia="fr-FR"/>
          <w14:ligatures w14:val="none"/>
        </w:rPr>
        <w:t xml:space="preserve"> : une tension devient toujours signifiante, un silence devient toujours structurant.</w:t>
      </w:r>
    </w:p>
    <w:p w14:paraId="07E75934" w14:textId="5E79E361"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Sans une vigilance réflexive constante, le modèle court le risque d’interpréter tout signe comme validation, et de disqualifier ce qui échappe.</w:t>
      </w:r>
    </w:p>
    <w:p w14:paraId="5155DA09"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t>Enjeux</w:t>
      </w:r>
      <w:r w:rsidRPr="00A0499E">
        <w:rPr>
          <w:rFonts w:eastAsia="Times New Roman" w:cs="Times New Roman"/>
          <w:kern w:val="0"/>
          <w:lang w:eastAsia="fr-FR"/>
          <w14:ligatures w14:val="none"/>
        </w:rPr>
        <w:t xml:space="preserve"> :</w:t>
      </w:r>
    </w:p>
    <w:p w14:paraId="659A634F" w14:textId="77777777" w:rsidR="00A0499E" w:rsidRPr="00A0499E" w:rsidRDefault="00A0499E" w:rsidP="00A0499E">
      <w:pPr>
        <w:numPr>
          <w:ilvl w:val="0"/>
          <w:numId w:val="18"/>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Nommer les limites de la grille (zones non modélisées, signaux ambigus).</w:t>
      </w:r>
    </w:p>
    <w:p w14:paraId="3DFDAE7C" w14:textId="7163F2FA" w:rsidR="00A0499E" w:rsidRPr="00A0499E" w:rsidRDefault="00A0499E" w:rsidP="00A0499E">
      <w:pPr>
        <w:numPr>
          <w:ilvl w:val="0"/>
          <w:numId w:val="18"/>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Ouvrir à des lectures transversales ou contradictoires.</w:t>
      </w:r>
    </w:p>
    <w:p w14:paraId="647DCD92" w14:textId="2EB126A9" w:rsidR="00A0499E" w:rsidRPr="00A0499E" w:rsidRDefault="00A0499E" w:rsidP="00A0499E">
      <w:pPr>
        <w:spacing w:before="100" w:beforeAutospacing="1" w:after="100" w:afterAutospacing="1" w:line="240" w:lineRule="auto"/>
        <w:jc w:val="both"/>
        <w:outlineLvl w:val="2"/>
        <w:rPr>
          <w:rFonts w:eastAsia="Times New Roman" w:cs="Times New Roman"/>
          <w:b/>
          <w:bCs/>
          <w:kern w:val="0"/>
          <w:lang w:eastAsia="fr-FR"/>
          <w14:ligatures w14:val="none"/>
        </w:rPr>
      </w:pPr>
      <w:r w:rsidRPr="00A0499E">
        <w:rPr>
          <w:rFonts w:eastAsia="Times New Roman" w:cs="Times New Roman"/>
          <w:b/>
          <w:bCs/>
          <w:kern w:val="0"/>
          <w:lang w:eastAsia="fr-FR"/>
          <w14:ligatures w14:val="none"/>
        </w:rPr>
        <w:t>3. Critique praxéologique</w:t>
      </w:r>
      <w:r>
        <w:rPr>
          <w:rFonts w:eastAsia="Times New Roman" w:cs="Times New Roman"/>
          <w:b/>
          <w:bCs/>
          <w:kern w:val="0"/>
          <w:lang w:eastAsia="fr-FR"/>
          <w14:ligatures w14:val="none"/>
        </w:rPr>
        <w:t xml:space="preserve"> : </w:t>
      </w:r>
      <w:r w:rsidRPr="00A0499E">
        <w:rPr>
          <w:rFonts w:eastAsia="Times New Roman" w:cs="Times New Roman"/>
          <w:b/>
          <w:bCs/>
          <w:kern w:val="0"/>
          <w:lang w:eastAsia="fr-FR"/>
          <w14:ligatures w14:val="none"/>
        </w:rPr>
        <w:t>Exigeant mais non immédiatement actionnable</w:t>
      </w:r>
    </w:p>
    <w:p w14:paraId="49444410" w14:textId="6DAA6B45"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Le corpus repose sur un langage précis, une posture d’analyse avancée, et une logique d’ensemble rigoureuse. Mais cette densité peut rendre difficile son appropriation directe par des acteurs non préparés, ou en situation de tension affective.</w:t>
      </w:r>
      <w:r w:rsidRPr="00A0499E">
        <w:rPr>
          <w:rFonts w:eastAsia="Times New Roman" w:cs="Times New Roman"/>
          <w:kern w:val="0"/>
          <w:lang w:eastAsia="fr-FR"/>
          <w14:ligatures w14:val="none"/>
        </w:rPr>
        <w:br/>
        <w:t>La transmission du cadre suppose une médiation, notamment pour éviter sa récupération comme outil de jugement ou de pouvoir.</w:t>
      </w:r>
    </w:p>
    <w:p w14:paraId="5AF3F479"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t>Enjeux</w:t>
      </w:r>
      <w:r w:rsidRPr="00A0499E">
        <w:rPr>
          <w:rFonts w:eastAsia="Times New Roman" w:cs="Times New Roman"/>
          <w:kern w:val="0"/>
          <w:lang w:eastAsia="fr-FR"/>
          <w14:ligatures w14:val="none"/>
        </w:rPr>
        <w:t xml:space="preserve"> :</w:t>
      </w:r>
    </w:p>
    <w:p w14:paraId="5BF6BDEA" w14:textId="77777777" w:rsidR="00A0499E" w:rsidRPr="00A0499E" w:rsidRDefault="00A0499E" w:rsidP="00A0499E">
      <w:pPr>
        <w:numPr>
          <w:ilvl w:val="0"/>
          <w:numId w:val="19"/>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Accompagner la lecture par des espaces de décantation ou d’appropriation.</w:t>
      </w:r>
    </w:p>
    <w:p w14:paraId="7E37E817" w14:textId="0FE3C334" w:rsidR="00A0499E" w:rsidRPr="00A0499E" w:rsidRDefault="00A0499E" w:rsidP="00A0499E">
      <w:pPr>
        <w:numPr>
          <w:ilvl w:val="0"/>
          <w:numId w:val="19"/>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Distinguer usage stratégique (diagnostic) et usage éthique (transformation).</w:t>
      </w:r>
    </w:p>
    <w:p w14:paraId="570A0ABB" w14:textId="5A759AEA" w:rsidR="00A0499E" w:rsidRPr="00A0499E" w:rsidRDefault="00A0499E" w:rsidP="00A0499E">
      <w:pPr>
        <w:spacing w:before="100" w:beforeAutospacing="1" w:after="100" w:afterAutospacing="1" w:line="240" w:lineRule="auto"/>
        <w:jc w:val="both"/>
        <w:outlineLvl w:val="2"/>
        <w:rPr>
          <w:rFonts w:eastAsia="Times New Roman" w:cs="Times New Roman"/>
          <w:b/>
          <w:bCs/>
          <w:kern w:val="0"/>
          <w:lang w:eastAsia="fr-FR"/>
          <w14:ligatures w14:val="none"/>
        </w:rPr>
      </w:pPr>
      <w:r w:rsidRPr="00A0499E">
        <w:rPr>
          <w:rFonts w:eastAsia="Times New Roman" w:cs="Times New Roman"/>
          <w:b/>
          <w:bCs/>
          <w:kern w:val="0"/>
          <w:lang w:eastAsia="fr-FR"/>
          <w14:ligatures w14:val="none"/>
        </w:rPr>
        <w:t>4. Critique performative</w:t>
      </w:r>
      <w:r w:rsidR="000743A1">
        <w:rPr>
          <w:rFonts w:eastAsia="Times New Roman" w:cs="Times New Roman"/>
          <w:b/>
          <w:bCs/>
          <w:kern w:val="0"/>
          <w:lang w:eastAsia="fr-FR"/>
          <w14:ligatures w14:val="none"/>
        </w:rPr>
        <w:t xml:space="preserve"> : un</w:t>
      </w:r>
      <w:r w:rsidRPr="00A0499E">
        <w:rPr>
          <w:rFonts w:eastAsia="Times New Roman" w:cs="Times New Roman"/>
          <w:b/>
          <w:bCs/>
          <w:kern w:val="0"/>
          <w:lang w:eastAsia="fr-FR"/>
          <w14:ligatures w14:val="none"/>
        </w:rPr>
        <w:t xml:space="preserve"> modèle qui agit sur ce qu’il décrit</w:t>
      </w:r>
    </w:p>
    <w:p w14:paraId="374A84FF"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Nommer un champ narcissique, un champ confusionnel, ou une homéostasie de clôture produit un effet. Le système décrit peut alors se défendre, se dissimuler, ou se rigidifier.</w:t>
      </w:r>
      <w:r w:rsidRPr="00A0499E">
        <w:rPr>
          <w:rFonts w:eastAsia="Times New Roman" w:cs="Times New Roman"/>
          <w:kern w:val="0"/>
          <w:lang w:eastAsia="fr-FR"/>
          <w14:ligatures w14:val="none"/>
        </w:rPr>
        <w:br/>
        <w:t xml:space="preserve">Le modèle n’est pas neutre : </w:t>
      </w:r>
      <w:r w:rsidRPr="00A0499E">
        <w:rPr>
          <w:rFonts w:eastAsia="Times New Roman" w:cs="Times New Roman"/>
          <w:b/>
          <w:bCs/>
          <w:kern w:val="0"/>
          <w:lang w:eastAsia="fr-FR"/>
          <w14:ligatures w14:val="none"/>
        </w:rPr>
        <w:t>il devient un opérateur du réel</w:t>
      </w:r>
      <w:r w:rsidRPr="00A0499E">
        <w:rPr>
          <w:rFonts w:eastAsia="Times New Roman" w:cs="Times New Roman"/>
          <w:kern w:val="0"/>
          <w:lang w:eastAsia="fr-FR"/>
          <w14:ligatures w14:val="none"/>
        </w:rPr>
        <w:t>, et sa diffusion peut modifier les dynamiques qu’il observe.</w:t>
      </w:r>
    </w:p>
    <w:p w14:paraId="40DCF50A"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t>Enjeux</w:t>
      </w:r>
      <w:r w:rsidRPr="00A0499E">
        <w:rPr>
          <w:rFonts w:eastAsia="Times New Roman" w:cs="Times New Roman"/>
          <w:kern w:val="0"/>
          <w:lang w:eastAsia="fr-FR"/>
          <w14:ligatures w14:val="none"/>
        </w:rPr>
        <w:t xml:space="preserve"> :</w:t>
      </w:r>
    </w:p>
    <w:p w14:paraId="77B168A1" w14:textId="77777777" w:rsidR="00A0499E" w:rsidRPr="00A0499E" w:rsidRDefault="00A0499E" w:rsidP="00A0499E">
      <w:pPr>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Intégrer cette performativité comme un paramètre du modèle.</w:t>
      </w:r>
    </w:p>
    <w:p w14:paraId="0723184B" w14:textId="605B5690" w:rsidR="00A0499E" w:rsidRPr="00A0499E" w:rsidRDefault="00A0499E" w:rsidP="00A0499E">
      <w:pPr>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Observer ce que la présence même du regard systémique déclenche dans le système.</w:t>
      </w:r>
    </w:p>
    <w:p w14:paraId="6A2E24FB" w14:textId="3152ADFF" w:rsidR="00A0499E" w:rsidRPr="00A0499E" w:rsidRDefault="00A0499E" w:rsidP="00A0499E">
      <w:pPr>
        <w:spacing w:before="100" w:beforeAutospacing="1" w:after="100" w:afterAutospacing="1" w:line="240" w:lineRule="auto"/>
        <w:jc w:val="both"/>
        <w:outlineLvl w:val="2"/>
        <w:rPr>
          <w:rFonts w:eastAsia="Times New Roman" w:cs="Times New Roman"/>
          <w:b/>
          <w:bCs/>
          <w:kern w:val="0"/>
          <w:lang w:eastAsia="fr-FR"/>
          <w14:ligatures w14:val="none"/>
        </w:rPr>
      </w:pPr>
      <w:r w:rsidRPr="00A0499E">
        <w:rPr>
          <w:rFonts w:eastAsia="Times New Roman" w:cs="Times New Roman"/>
          <w:b/>
          <w:bCs/>
          <w:kern w:val="0"/>
          <w:lang w:eastAsia="fr-FR"/>
          <w14:ligatures w14:val="none"/>
        </w:rPr>
        <w:t xml:space="preserve">5. Critique </w:t>
      </w:r>
      <w:r w:rsidR="000743A1" w:rsidRPr="00A0499E">
        <w:rPr>
          <w:rFonts w:eastAsia="Times New Roman" w:cs="Times New Roman"/>
          <w:b/>
          <w:bCs/>
          <w:kern w:val="0"/>
          <w:lang w:eastAsia="fr-FR"/>
          <w14:ligatures w14:val="none"/>
        </w:rPr>
        <w:t>ontologique</w:t>
      </w:r>
      <w:r>
        <w:rPr>
          <w:rFonts w:eastAsia="Times New Roman" w:cs="Times New Roman"/>
          <w:b/>
          <w:bCs/>
          <w:kern w:val="0"/>
          <w:lang w:eastAsia="fr-FR"/>
          <w14:ligatures w14:val="none"/>
        </w:rPr>
        <w:t> : u</w:t>
      </w:r>
      <w:r w:rsidRPr="00A0499E">
        <w:rPr>
          <w:rFonts w:eastAsia="Times New Roman" w:cs="Times New Roman"/>
          <w:b/>
          <w:bCs/>
          <w:kern w:val="0"/>
          <w:lang w:eastAsia="fr-FR"/>
          <w14:ligatures w14:val="none"/>
        </w:rPr>
        <w:t>n risque d’essentialisation des dynamiques</w:t>
      </w:r>
    </w:p>
    <w:p w14:paraId="074DB270"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Nommer des champs, des boucles, des patterns rend lisibles des dynamiques jusque-là implicites.</w:t>
      </w:r>
      <w:r w:rsidRPr="00A0499E">
        <w:rPr>
          <w:rFonts w:eastAsia="Times New Roman" w:cs="Times New Roman"/>
          <w:kern w:val="0"/>
          <w:lang w:eastAsia="fr-FR"/>
          <w14:ligatures w14:val="none"/>
        </w:rPr>
        <w:br/>
      </w:r>
      <w:r w:rsidRPr="00A0499E">
        <w:rPr>
          <w:rFonts w:eastAsia="Times New Roman" w:cs="Times New Roman"/>
          <w:kern w:val="0"/>
          <w:lang w:eastAsia="fr-FR"/>
          <w14:ligatures w14:val="none"/>
        </w:rPr>
        <w:lastRenderedPageBreak/>
        <w:t xml:space="preserve">Mais cela peut, à rebours, produire une </w:t>
      </w:r>
      <w:r w:rsidRPr="00A0499E">
        <w:rPr>
          <w:rFonts w:eastAsia="Times New Roman" w:cs="Times New Roman"/>
          <w:b/>
          <w:bCs/>
          <w:kern w:val="0"/>
          <w:lang w:eastAsia="fr-FR"/>
          <w14:ligatures w14:val="none"/>
        </w:rPr>
        <w:t>forme d’essentialisation</w:t>
      </w:r>
      <w:r w:rsidRPr="00A0499E">
        <w:rPr>
          <w:rFonts w:eastAsia="Times New Roman" w:cs="Times New Roman"/>
          <w:kern w:val="0"/>
          <w:lang w:eastAsia="fr-FR"/>
          <w14:ligatures w14:val="none"/>
        </w:rPr>
        <w:t xml:space="preserve"> : figer des dynamiques comme des identités, ou naturaliser des logiques systémiques comme des fatalités.</w:t>
      </w:r>
    </w:p>
    <w:p w14:paraId="4AC332D3"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t>Enjeux</w:t>
      </w:r>
      <w:r w:rsidRPr="00A0499E">
        <w:rPr>
          <w:rFonts w:eastAsia="Times New Roman" w:cs="Times New Roman"/>
          <w:kern w:val="0"/>
          <w:lang w:eastAsia="fr-FR"/>
          <w14:ligatures w14:val="none"/>
        </w:rPr>
        <w:t xml:space="preserve"> :</w:t>
      </w:r>
    </w:p>
    <w:p w14:paraId="3D81B513" w14:textId="77777777" w:rsidR="00A0499E" w:rsidRPr="00A0499E" w:rsidRDefault="00A0499E" w:rsidP="00A0499E">
      <w:pPr>
        <w:numPr>
          <w:ilvl w:val="0"/>
          <w:numId w:val="21"/>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 xml:space="preserve">Insister sur le caractère </w:t>
      </w:r>
      <w:r w:rsidRPr="00A0499E">
        <w:rPr>
          <w:rFonts w:eastAsia="Times New Roman" w:cs="Times New Roman"/>
          <w:i/>
          <w:iCs/>
          <w:kern w:val="0"/>
          <w:lang w:eastAsia="fr-FR"/>
          <w14:ligatures w14:val="none"/>
        </w:rPr>
        <w:t>transitoire et évolutif</w:t>
      </w:r>
      <w:r w:rsidRPr="00A0499E">
        <w:rPr>
          <w:rFonts w:eastAsia="Times New Roman" w:cs="Times New Roman"/>
          <w:kern w:val="0"/>
          <w:lang w:eastAsia="fr-FR"/>
          <w14:ligatures w14:val="none"/>
        </w:rPr>
        <w:t xml:space="preserve"> de toute dynamique.</w:t>
      </w:r>
    </w:p>
    <w:p w14:paraId="5BCCBCB0" w14:textId="071AF04E" w:rsidR="00A0499E" w:rsidRPr="00A0499E" w:rsidRDefault="00A0499E" w:rsidP="00A0499E">
      <w:pPr>
        <w:numPr>
          <w:ilvl w:val="0"/>
          <w:numId w:val="21"/>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Rappeler que le but de l’analyse est l’ajustement, non l’étiquetage.</w:t>
      </w:r>
    </w:p>
    <w:p w14:paraId="4A1B4D13" w14:textId="750C8690" w:rsidR="00A0499E" w:rsidRPr="00A0499E" w:rsidRDefault="00A0499E" w:rsidP="00A0499E">
      <w:pPr>
        <w:spacing w:before="100" w:beforeAutospacing="1" w:after="100" w:afterAutospacing="1" w:line="240" w:lineRule="auto"/>
        <w:jc w:val="both"/>
        <w:outlineLvl w:val="2"/>
        <w:rPr>
          <w:rFonts w:eastAsia="Times New Roman" w:cs="Times New Roman"/>
          <w:b/>
          <w:bCs/>
          <w:kern w:val="0"/>
          <w:lang w:eastAsia="fr-FR"/>
          <w14:ligatures w14:val="none"/>
        </w:rPr>
      </w:pPr>
      <w:r w:rsidRPr="00A0499E">
        <w:rPr>
          <w:rFonts w:eastAsia="Times New Roman" w:cs="Times New Roman"/>
          <w:b/>
          <w:bCs/>
          <w:kern w:val="0"/>
          <w:lang w:eastAsia="fr-FR"/>
          <w14:ligatures w14:val="none"/>
        </w:rPr>
        <w:t>6. Critique normative silencieuse</w:t>
      </w:r>
      <w:r>
        <w:rPr>
          <w:rFonts w:eastAsia="Times New Roman" w:cs="Times New Roman"/>
          <w:b/>
          <w:bCs/>
          <w:kern w:val="0"/>
          <w:lang w:eastAsia="fr-FR"/>
          <w14:ligatures w14:val="none"/>
        </w:rPr>
        <w:t> : u</w:t>
      </w:r>
      <w:r w:rsidRPr="00A0499E">
        <w:rPr>
          <w:rFonts w:eastAsia="Times New Roman" w:cs="Times New Roman"/>
          <w:b/>
          <w:bCs/>
          <w:kern w:val="0"/>
          <w:lang w:eastAsia="fr-FR"/>
          <w14:ligatures w14:val="none"/>
        </w:rPr>
        <w:t>n modèle potentiellement neutralisant</w:t>
      </w:r>
    </w:p>
    <w:p w14:paraId="1468BC74" w14:textId="4D91F19B"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En posant que "tout est système", on pourrait conclure que "rien ne change", ou que "tout est logique", même l’inacceptable.</w:t>
      </w:r>
      <w:r>
        <w:rPr>
          <w:rFonts w:eastAsia="Times New Roman" w:cs="Times New Roman"/>
          <w:kern w:val="0"/>
          <w:lang w:eastAsia="fr-FR"/>
          <w14:ligatures w14:val="none"/>
        </w:rPr>
        <w:t xml:space="preserve"> </w:t>
      </w:r>
      <w:r w:rsidRPr="00A0499E">
        <w:rPr>
          <w:rFonts w:eastAsia="Times New Roman" w:cs="Times New Roman"/>
          <w:kern w:val="0"/>
          <w:lang w:eastAsia="fr-FR"/>
          <w14:ligatures w14:val="none"/>
        </w:rPr>
        <w:t xml:space="preserve">Le corpus doit rester </w:t>
      </w:r>
      <w:r>
        <w:rPr>
          <w:rFonts w:eastAsia="Times New Roman" w:cs="Times New Roman"/>
          <w:kern w:val="0"/>
          <w:lang w:eastAsia="fr-FR"/>
          <w14:ligatures w14:val="none"/>
        </w:rPr>
        <w:t>« </w:t>
      </w:r>
      <w:proofErr w:type="spellStart"/>
      <w:r w:rsidRPr="00A0499E">
        <w:rPr>
          <w:rFonts w:eastAsia="Times New Roman" w:cs="Times New Roman"/>
          <w:kern w:val="0"/>
          <w:lang w:eastAsia="fr-FR"/>
          <w14:ligatures w14:val="none"/>
        </w:rPr>
        <w:t>empuissançant</w:t>
      </w:r>
      <w:proofErr w:type="spellEnd"/>
      <w:r w:rsidRPr="00A0499E">
        <w:rPr>
          <w:rFonts w:eastAsia="Times New Roman" w:cs="Times New Roman"/>
          <w:kern w:val="0"/>
          <w:lang w:eastAsia="fr-FR"/>
          <w14:ligatures w14:val="none"/>
        </w:rPr>
        <w:t> » : sa fonction est de redonner de la lisibilité, donc de la prise</w:t>
      </w:r>
      <w:r>
        <w:rPr>
          <w:rFonts w:eastAsia="Times New Roman" w:cs="Times New Roman"/>
          <w:kern w:val="0"/>
          <w:lang w:eastAsia="fr-FR"/>
          <w14:ligatures w14:val="none"/>
        </w:rPr>
        <w:t>-</w:t>
      </w:r>
      <w:r w:rsidRPr="00A0499E">
        <w:rPr>
          <w:rFonts w:eastAsia="Times New Roman" w:cs="Times New Roman"/>
          <w:kern w:val="0"/>
          <w:lang w:eastAsia="fr-FR"/>
          <w14:ligatures w14:val="none"/>
        </w:rPr>
        <w:t xml:space="preserve"> Pas d’expliquer pour neutraliser.</w:t>
      </w:r>
    </w:p>
    <w:p w14:paraId="11126CDC" w14:textId="77777777"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b/>
          <w:bCs/>
          <w:kern w:val="0"/>
          <w:lang w:eastAsia="fr-FR"/>
          <w14:ligatures w14:val="none"/>
        </w:rPr>
        <w:t>Enjeux</w:t>
      </w:r>
      <w:r w:rsidRPr="00A0499E">
        <w:rPr>
          <w:rFonts w:eastAsia="Times New Roman" w:cs="Times New Roman"/>
          <w:kern w:val="0"/>
          <w:lang w:eastAsia="fr-FR"/>
          <w14:ligatures w14:val="none"/>
        </w:rPr>
        <w:t xml:space="preserve"> :</w:t>
      </w:r>
    </w:p>
    <w:p w14:paraId="0AE6E8AD" w14:textId="77777777" w:rsidR="00A0499E" w:rsidRPr="00A0499E" w:rsidRDefault="00A0499E" w:rsidP="00A0499E">
      <w:pPr>
        <w:numPr>
          <w:ilvl w:val="0"/>
          <w:numId w:val="22"/>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Poser clairement que la lecture systémique ne justifie rien.</w:t>
      </w:r>
    </w:p>
    <w:p w14:paraId="53BD921A" w14:textId="45BE71E3" w:rsidR="00A0499E" w:rsidRPr="00A0499E" w:rsidRDefault="00A0499E" w:rsidP="00A0499E">
      <w:pPr>
        <w:numPr>
          <w:ilvl w:val="0"/>
          <w:numId w:val="22"/>
        </w:numPr>
        <w:spacing w:before="100" w:before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Réaffirmer que la clarté n’est pas un constat, mais une invitation à l’action.</w:t>
      </w:r>
    </w:p>
    <w:p w14:paraId="0E5F903F" w14:textId="08C50D93" w:rsidR="00A0499E" w:rsidRPr="00A0499E" w:rsidRDefault="00A0499E" w:rsidP="00A0499E">
      <w:pPr>
        <w:spacing w:before="100" w:beforeAutospacing="1" w:after="100" w:afterAutospacing="1" w:line="240" w:lineRule="auto"/>
        <w:jc w:val="both"/>
        <w:outlineLvl w:val="2"/>
        <w:rPr>
          <w:rFonts w:eastAsia="Times New Roman" w:cs="Times New Roman"/>
          <w:b/>
          <w:bCs/>
          <w:kern w:val="0"/>
          <w:lang w:eastAsia="fr-FR"/>
          <w14:ligatures w14:val="none"/>
        </w:rPr>
      </w:pPr>
      <w:r w:rsidRPr="00A0499E">
        <w:rPr>
          <w:rFonts w:eastAsia="Times New Roman" w:cs="Times New Roman"/>
          <w:b/>
          <w:bCs/>
          <w:kern w:val="0"/>
          <w:lang w:eastAsia="fr-FR"/>
          <w14:ligatures w14:val="none"/>
        </w:rPr>
        <w:t>7. Critique récursive</w:t>
      </w:r>
      <w:r>
        <w:rPr>
          <w:rFonts w:eastAsia="Times New Roman" w:cs="Times New Roman"/>
          <w:b/>
          <w:bCs/>
          <w:kern w:val="0"/>
          <w:lang w:eastAsia="fr-FR"/>
          <w14:ligatures w14:val="none"/>
        </w:rPr>
        <w:t> : u</w:t>
      </w:r>
      <w:r w:rsidRPr="00A0499E">
        <w:rPr>
          <w:rFonts w:eastAsia="Times New Roman" w:cs="Times New Roman"/>
          <w:b/>
          <w:bCs/>
          <w:kern w:val="0"/>
          <w:lang w:eastAsia="fr-FR"/>
          <w14:ligatures w14:val="none"/>
        </w:rPr>
        <w:t>n modèle qui doit s’observer lui-même</w:t>
      </w:r>
    </w:p>
    <w:p w14:paraId="04C143D6" w14:textId="5540D2F4"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Le modèle proposé n’est pas hors système. Il s’inscrit dans un environnement humain, politique, affectif.</w:t>
      </w:r>
      <w:r>
        <w:rPr>
          <w:rFonts w:eastAsia="Times New Roman" w:cs="Times New Roman"/>
          <w:kern w:val="0"/>
          <w:lang w:eastAsia="fr-FR"/>
          <w14:ligatures w14:val="none"/>
        </w:rPr>
        <w:t xml:space="preserve"> </w:t>
      </w:r>
      <w:r w:rsidRPr="00A0499E">
        <w:rPr>
          <w:rFonts w:eastAsia="Times New Roman" w:cs="Times New Roman"/>
          <w:kern w:val="0"/>
          <w:lang w:eastAsia="fr-FR"/>
          <w14:ligatures w14:val="none"/>
        </w:rPr>
        <w:t xml:space="preserve">Il doit donc </w:t>
      </w:r>
      <w:r w:rsidRPr="00A0499E">
        <w:rPr>
          <w:rFonts w:eastAsia="Times New Roman" w:cs="Times New Roman"/>
          <w:b/>
          <w:bCs/>
          <w:kern w:val="0"/>
          <w:lang w:eastAsia="fr-FR"/>
          <w14:ligatures w14:val="none"/>
        </w:rPr>
        <w:t>intégrer sa propre place</w:t>
      </w:r>
      <w:r w:rsidRPr="00A0499E">
        <w:rPr>
          <w:rFonts w:eastAsia="Times New Roman" w:cs="Times New Roman"/>
          <w:kern w:val="0"/>
          <w:lang w:eastAsia="fr-FR"/>
          <w14:ligatures w14:val="none"/>
        </w:rPr>
        <w:t xml:space="preserve"> : ses effets, ses limites, ses conditions de réception.</w:t>
      </w:r>
      <w:r>
        <w:rPr>
          <w:rFonts w:eastAsia="Times New Roman" w:cs="Times New Roman"/>
          <w:kern w:val="0"/>
          <w:lang w:eastAsia="fr-FR"/>
          <w14:ligatures w14:val="none"/>
        </w:rPr>
        <w:t xml:space="preserve"> </w:t>
      </w:r>
      <w:r w:rsidRPr="00A0499E">
        <w:rPr>
          <w:rFonts w:eastAsia="Times New Roman" w:cs="Times New Roman"/>
          <w:kern w:val="0"/>
          <w:lang w:eastAsia="fr-FR"/>
          <w14:ligatures w14:val="none"/>
        </w:rPr>
        <w:t>C’est ce que cette section cherche à amorcer.</w:t>
      </w:r>
    </w:p>
    <w:p w14:paraId="05541E79" w14:textId="030F59D9" w:rsidR="00A0499E" w:rsidRPr="00A0499E" w:rsidRDefault="00A0499E" w:rsidP="00A0499E">
      <w:pPr>
        <w:spacing w:before="100" w:beforeAutospacing="1" w:after="100" w:afterAutospacing="1" w:line="240" w:lineRule="auto"/>
        <w:jc w:val="both"/>
        <w:outlineLvl w:val="2"/>
        <w:rPr>
          <w:rFonts w:eastAsia="Times New Roman" w:cs="Times New Roman"/>
          <w:b/>
          <w:bCs/>
          <w:kern w:val="0"/>
          <w:lang w:eastAsia="fr-FR"/>
          <w14:ligatures w14:val="none"/>
        </w:rPr>
      </w:pPr>
      <w:r>
        <w:rPr>
          <w:rFonts w:ascii="Segoe UI Emoji" w:eastAsia="Times New Roman" w:hAnsi="Segoe UI Emoji" w:cs="Segoe UI Emoji"/>
          <w:b/>
          <w:bCs/>
          <w:kern w:val="0"/>
          <w:lang w:eastAsia="fr-FR"/>
          <w14:ligatures w14:val="none"/>
        </w:rPr>
        <w:t xml:space="preserve">8. </w:t>
      </w:r>
      <w:r w:rsidRPr="00A0499E">
        <w:rPr>
          <w:rFonts w:eastAsia="Times New Roman" w:cs="Times New Roman"/>
          <w:b/>
          <w:bCs/>
          <w:kern w:val="0"/>
          <w:lang w:eastAsia="fr-FR"/>
          <w14:ligatures w14:val="none"/>
        </w:rPr>
        <w:t>En ouverture</w:t>
      </w:r>
    </w:p>
    <w:p w14:paraId="2B875BF5" w14:textId="77777777" w:rsid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Ce travail n’est pas un aboutissement.</w:t>
      </w:r>
      <w:r>
        <w:rPr>
          <w:rFonts w:eastAsia="Times New Roman" w:cs="Times New Roman"/>
          <w:kern w:val="0"/>
          <w:lang w:eastAsia="fr-FR"/>
          <w14:ligatures w14:val="none"/>
        </w:rPr>
        <w:t xml:space="preserve"> </w:t>
      </w:r>
      <w:r w:rsidRPr="00A0499E">
        <w:rPr>
          <w:rFonts w:eastAsia="Times New Roman" w:cs="Times New Roman"/>
          <w:kern w:val="0"/>
          <w:lang w:eastAsia="fr-FR"/>
          <w14:ligatures w14:val="none"/>
        </w:rPr>
        <w:t xml:space="preserve">C’est </w:t>
      </w:r>
      <w:r w:rsidRPr="00A0499E">
        <w:rPr>
          <w:rFonts w:eastAsia="Times New Roman" w:cs="Times New Roman"/>
          <w:b/>
          <w:bCs/>
          <w:kern w:val="0"/>
          <w:lang w:eastAsia="fr-FR"/>
          <w14:ligatures w14:val="none"/>
        </w:rPr>
        <w:t>une base vivante</w:t>
      </w:r>
      <w:r w:rsidRPr="00A0499E">
        <w:rPr>
          <w:rFonts w:eastAsia="Times New Roman" w:cs="Times New Roman"/>
          <w:kern w:val="0"/>
          <w:lang w:eastAsia="fr-FR"/>
          <w14:ligatures w14:val="none"/>
        </w:rPr>
        <w:t>, prête à être discutée, enrichie, bousculée, reformulée.</w:t>
      </w:r>
    </w:p>
    <w:p w14:paraId="0721B522" w14:textId="4C7E7CD2" w:rsidR="00A0499E" w:rsidRPr="00A0499E" w:rsidRDefault="00A0499E" w:rsidP="00A0499E">
      <w:pPr>
        <w:spacing w:before="100" w:beforeAutospacing="1" w:after="100" w:afterAutospacing="1" w:line="240" w:lineRule="auto"/>
        <w:jc w:val="both"/>
        <w:rPr>
          <w:rFonts w:eastAsia="Times New Roman" w:cs="Times New Roman"/>
          <w:kern w:val="0"/>
          <w:lang w:eastAsia="fr-FR"/>
          <w14:ligatures w14:val="none"/>
        </w:rPr>
      </w:pPr>
      <w:r w:rsidRPr="00A0499E">
        <w:rPr>
          <w:rFonts w:eastAsia="Times New Roman" w:cs="Times New Roman"/>
          <w:kern w:val="0"/>
          <w:lang w:eastAsia="fr-FR"/>
          <w14:ligatures w14:val="none"/>
        </w:rPr>
        <w:t>Toute critique lucide, située et responsable est non seulement bienvenue — elle est attendue.</w:t>
      </w:r>
    </w:p>
    <w:p w14:paraId="38EA9F42" w14:textId="02DF8D6A" w:rsidR="00EA600A" w:rsidRPr="00A0499E" w:rsidRDefault="00A0499E" w:rsidP="00A0499E">
      <w:pPr>
        <w:spacing w:before="100" w:beforeAutospacing="1" w:after="100" w:afterAutospacing="1" w:line="240" w:lineRule="auto"/>
        <w:jc w:val="center"/>
        <w:rPr>
          <w:rFonts w:eastAsia="Times New Roman" w:cs="Times New Roman"/>
          <w:kern w:val="0"/>
          <w:lang w:eastAsia="fr-FR"/>
          <w14:ligatures w14:val="none"/>
        </w:rPr>
      </w:pPr>
      <w:r w:rsidRPr="00A0499E">
        <w:rPr>
          <w:rFonts w:ascii="Segoe UI Emoji" w:eastAsia="Times New Roman" w:hAnsi="Segoe UI Emoji" w:cs="Segoe UI Emoji"/>
          <w:kern w:val="0"/>
          <w:lang w:eastAsia="fr-FR"/>
          <w14:ligatures w14:val="none"/>
        </w:rPr>
        <w:t>🌿</w:t>
      </w:r>
      <w:r w:rsidRPr="00A0499E">
        <w:rPr>
          <w:rFonts w:eastAsia="Times New Roman" w:cs="Times New Roman"/>
          <w:kern w:val="0"/>
          <w:lang w:eastAsia="fr-FR"/>
          <w14:ligatures w14:val="none"/>
        </w:rPr>
        <w:t xml:space="preserve"> </w:t>
      </w:r>
      <w:r w:rsidRPr="00A0499E">
        <w:rPr>
          <w:rFonts w:eastAsia="Times New Roman" w:cs="Times New Roman"/>
          <w:i/>
          <w:iCs/>
          <w:kern w:val="0"/>
          <w:lang w:eastAsia="fr-FR"/>
          <w14:ligatures w14:val="none"/>
        </w:rPr>
        <w:t>"Un modèle fécond n’est pas celui qui rassure, mais celui qui ouvre une brèche d’opportunités dans le système qu’il décrit."</w:t>
      </w:r>
      <w:r w:rsidRPr="00A0499E">
        <w:rPr>
          <w:rFonts w:eastAsia="Times New Roman" w:cs="Times New Roman"/>
          <w:kern w:val="0"/>
          <w:lang w:eastAsia="fr-FR"/>
          <w14:ligatures w14:val="none"/>
        </w:rPr>
        <w:t xml:space="preserve"> </w:t>
      </w:r>
      <w:r w:rsidRPr="00A0499E">
        <w:rPr>
          <w:rFonts w:ascii="Segoe UI Emoji" w:eastAsia="Times New Roman" w:hAnsi="Segoe UI Emoji" w:cs="Segoe UI Emoji"/>
          <w:kern w:val="0"/>
          <w:lang w:eastAsia="fr-FR"/>
          <w14:ligatures w14:val="none"/>
        </w:rPr>
        <w:t>🌿</w:t>
      </w:r>
    </w:p>
    <w:p w14:paraId="24FCBD3B" w14:textId="4A0317B3" w:rsidR="00EA600A" w:rsidRDefault="00000000" w:rsidP="00EA600A">
      <w:pPr>
        <w:spacing w:before="100" w:beforeAutospacing="1" w:after="100" w:afterAutospacing="1" w:line="240" w:lineRule="auto"/>
        <w:jc w:val="both"/>
        <w:rPr>
          <w:rFonts w:eastAsia="Times New Roman" w:cs="Times New Roman"/>
          <w:i/>
          <w:iCs/>
          <w:kern w:val="0"/>
          <w:lang w:eastAsia="fr-FR"/>
          <w14:ligatures w14:val="none"/>
        </w:rPr>
      </w:pPr>
      <w:r>
        <w:rPr>
          <w:rFonts w:ascii="Times New Roman" w:eastAsia="Times New Roman" w:hAnsi="Times New Roman" w:cs="Times New Roman"/>
          <w:kern w:val="0"/>
          <w:lang w:eastAsia="fr-FR"/>
          <w14:ligatures w14:val="none"/>
        </w:rPr>
        <w:pict w14:anchorId="65856867">
          <v:rect id="_x0000_i1026" style="width:0;height:1.5pt" o:hralign="center" o:hrstd="t" o:hr="t" fillcolor="#a0a0a0" stroked="f"/>
        </w:pict>
      </w:r>
    </w:p>
    <w:p w14:paraId="4B1ED04E" w14:textId="77777777" w:rsidR="00EA600A" w:rsidRPr="00EA600A" w:rsidRDefault="00EA600A" w:rsidP="00EA600A">
      <w:pPr>
        <w:spacing w:before="100" w:beforeAutospacing="1" w:after="100" w:afterAutospacing="1" w:line="240" w:lineRule="auto"/>
        <w:jc w:val="both"/>
        <w:rPr>
          <w:rFonts w:eastAsia="Times New Roman" w:cs="Times New Roman"/>
          <w:i/>
          <w:iCs/>
          <w:kern w:val="0"/>
          <w:lang w:eastAsia="fr-FR"/>
          <w14:ligatures w14:val="none"/>
        </w:rPr>
      </w:pPr>
    </w:p>
    <w:p w14:paraId="5BD17B31" w14:textId="1B26B406" w:rsidR="00EA600A" w:rsidRPr="00EA600A" w:rsidRDefault="00EA600A" w:rsidP="00EA600A">
      <w:pPr>
        <w:spacing w:before="100" w:beforeAutospacing="1" w:after="100" w:afterAutospacing="1" w:line="240" w:lineRule="auto"/>
        <w:jc w:val="center"/>
        <w:rPr>
          <w:rFonts w:eastAsia="Times New Roman" w:cs="Times New Roman"/>
          <w:i/>
          <w:iCs/>
          <w:kern w:val="0"/>
          <w:lang w:eastAsia="fr-FR"/>
          <w14:ligatures w14:val="none"/>
        </w:rPr>
      </w:pPr>
      <w:r w:rsidRPr="000D0E0C">
        <w:rPr>
          <w:rFonts w:ascii="Segoe UI Emoji" w:hAnsi="Segoe UI Emoji" w:cs="Segoe UI Emoji"/>
          <w:sz w:val="28"/>
          <w:szCs w:val="28"/>
        </w:rPr>
        <w:t>🌿</w:t>
      </w:r>
      <w:r w:rsidRPr="000D0E0C">
        <w:rPr>
          <w:rStyle w:val="lev"/>
          <w:color w:val="4C94D8" w:themeColor="text2" w:themeTint="80"/>
          <w:sz w:val="28"/>
          <w:szCs w:val="28"/>
        </w:rPr>
        <w:t xml:space="preserve"> </w:t>
      </w:r>
      <w:r w:rsidRPr="00EA600A">
        <w:rPr>
          <w:rFonts w:eastAsia="Times New Roman" w:cs="Times New Roman"/>
          <w:i/>
          <w:iCs/>
          <w:color w:val="4C94D8" w:themeColor="text2" w:themeTint="80"/>
          <w:kern w:val="0"/>
          <w:sz w:val="28"/>
          <w:szCs w:val="28"/>
          <w:lang w:eastAsia="fr-FR"/>
          <w14:ligatures w14:val="none"/>
        </w:rPr>
        <w:t>A l</w:t>
      </w:r>
      <w:r>
        <w:rPr>
          <w:rFonts w:eastAsia="Times New Roman" w:cs="Times New Roman"/>
          <w:i/>
          <w:iCs/>
          <w:color w:val="4C94D8" w:themeColor="text2" w:themeTint="80"/>
          <w:kern w:val="0"/>
          <w:sz w:val="28"/>
          <w:szCs w:val="28"/>
          <w:lang w:eastAsia="fr-FR"/>
          <w14:ligatures w14:val="none"/>
        </w:rPr>
        <w:t>a</w:t>
      </w:r>
      <w:r w:rsidRPr="00EA600A">
        <w:rPr>
          <w:rFonts w:eastAsia="Times New Roman" w:cs="Times New Roman"/>
          <w:i/>
          <w:iCs/>
          <w:color w:val="4C94D8" w:themeColor="text2" w:themeTint="80"/>
          <w:kern w:val="0"/>
          <w:sz w:val="28"/>
          <w:szCs w:val="28"/>
          <w:lang w:eastAsia="fr-FR"/>
          <w14:ligatures w14:val="none"/>
        </w:rPr>
        <w:t xml:space="preserve"> vie qui nous traverse joyeusement</w:t>
      </w:r>
      <w:r w:rsidRPr="00EA600A">
        <w:rPr>
          <w:rFonts w:eastAsia="Times New Roman" w:cs="Times New Roman"/>
          <w:i/>
          <w:iCs/>
          <w:color w:val="4C94D8" w:themeColor="text2" w:themeTint="80"/>
          <w:kern w:val="0"/>
          <w:lang w:eastAsia="fr-FR"/>
          <w14:ligatures w14:val="none"/>
        </w:rPr>
        <w:t xml:space="preserve"> </w:t>
      </w:r>
      <w:r w:rsidRPr="000D0E0C">
        <w:rPr>
          <w:rFonts w:ascii="Segoe UI Emoji" w:hAnsi="Segoe UI Emoji" w:cs="Segoe UI Emoji"/>
          <w:sz w:val="28"/>
          <w:szCs w:val="28"/>
        </w:rPr>
        <w:t>🌿</w:t>
      </w:r>
    </w:p>
    <w:p w14:paraId="5B218D1C" w14:textId="77777777" w:rsidR="00C306BA" w:rsidRDefault="00C306BA" w:rsidP="00C306BA"/>
    <w:sectPr w:rsidR="00C306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DD37" w14:textId="77777777" w:rsidR="0094502F" w:rsidRDefault="0094502F" w:rsidP="00C306BA">
      <w:pPr>
        <w:spacing w:after="0" w:line="240" w:lineRule="auto"/>
      </w:pPr>
      <w:r>
        <w:separator/>
      </w:r>
    </w:p>
  </w:endnote>
  <w:endnote w:type="continuationSeparator" w:id="0">
    <w:p w14:paraId="73632A04" w14:textId="77777777" w:rsidR="0094502F" w:rsidRDefault="0094502F" w:rsidP="00C3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2E51" w14:textId="73AB64F5" w:rsidR="00C306BA" w:rsidRDefault="00C306BA" w:rsidP="00C306BA">
    <w:pPr>
      <w:pStyle w:val="Pieddepage"/>
      <w:jc w:val="center"/>
    </w:pPr>
    <w:bookmarkStart w:id="2" w:name="_Hlk202448592"/>
    <w:r>
      <w:t xml:space="preserve">Annexe </w:t>
    </w:r>
    <w:r w:rsidR="00A0499E">
      <w:t>2</w:t>
    </w:r>
    <w:r>
      <w:t xml:space="preserve"> - Eléments de systémique sociales – Marc Oswald - 2025</w:t>
    </w:r>
  </w:p>
  <w:bookmarkEnd w:id="2"/>
  <w:p w14:paraId="523D0791" w14:textId="77777777" w:rsidR="00C306BA" w:rsidRDefault="00C306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D7C5" w14:textId="77777777" w:rsidR="0094502F" w:rsidRDefault="0094502F" w:rsidP="00C306BA">
      <w:pPr>
        <w:spacing w:after="0" w:line="240" w:lineRule="auto"/>
      </w:pPr>
      <w:r>
        <w:separator/>
      </w:r>
    </w:p>
  </w:footnote>
  <w:footnote w:type="continuationSeparator" w:id="0">
    <w:p w14:paraId="260350CA" w14:textId="77777777" w:rsidR="0094502F" w:rsidRDefault="0094502F" w:rsidP="00C3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E10F" w14:textId="166FF047" w:rsidR="00C306BA" w:rsidRPr="00077564" w:rsidRDefault="00C306BA" w:rsidP="00C306BA">
    <w:pPr>
      <w:pStyle w:val="Titre3"/>
      <w:jc w:val="right"/>
      <w:rPr>
        <w:rFonts w:eastAsia="Times New Roman" w:cs="Times New Roman"/>
        <w:color w:val="auto"/>
        <w:kern w:val="0"/>
        <w:sz w:val="24"/>
        <w:szCs w:val="24"/>
        <w:lang w:eastAsia="fr-FR"/>
        <w14:ligatures w14:val="none"/>
      </w:rPr>
    </w:pPr>
    <w:bookmarkStart w:id="1" w:name="_Hlk202448642"/>
    <w:r>
      <w:rPr>
        <w:rFonts w:eastAsia="Times New Roman" w:cs="Times New Roman"/>
        <w:color w:val="auto"/>
        <w:kern w:val="0"/>
        <w:sz w:val="24"/>
        <w:szCs w:val="24"/>
        <w:lang w:eastAsia="fr-FR"/>
        <w14:ligatures w14:val="none"/>
      </w:rPr>
      <w:t xml:space="preserve">Annexe </w:t>
    </w:r>
    <w:r w:rsidR="00DF6A0F">
      <w:rPr>
        <w:rFonts w:eastAsia="Times New Roman" w:cs="Times New Roman"/>
        <w:color w:val="auto"/>
        <w:kern w:val="0"/>
        <w:sz w:val="24"/>
        <w:szCs w:val="24"/>
        <w:lang w:eastAsia="fr-FR"/>
        <w14:ligatures w14:val="none"/>
      </w:rPr>
      <w:t>2</w:t>
    </w:r>
    <w:r w:rsidRPr="00077564">
      <w:rPr>
        <w:rFonts w:eastAsia="Times New Roman" w:cs="Times New Roman"/>
        <w:color w:val="auto"/>
        <w:kern w:val="0"/>
        <w:sz w:val="24"/>
        <w:szCs w:val="24"/>
        <w:lang w:eastAsia="fr-FR"/>
        <w14:ligatures w14:val="none"/>
      </w:rPr>
      <w:t xml:space="preserve"> –</w:t>
    </w:r>
    <w:r>
      <w:rPr>
        <w:rFonts w:eastAsia="Times New Roman" w:cs="Times New Roman"/>
        <w:color w:val="auto"/>
        <w:kern w:val="0"/>
        <w:sz w:val="24"/>
        <w:szCs w:val="24"/>
        <w:lang w:eastAsia="fr-FR"/>
        <w14:ligatures w14:val="none"/>
      </w:rPr>
      <w:t xml:space="preserve"> Ressources </w:t>
    </w:r>
    <w:r w:rsidR="000743A1">
      <w:rPr>
        <w:rFonts w:eastAsia="Times New Roman" w:cs="Times New Roman"/>
        <w:color w:val="auto"/>
        <w:kern w:val="0"/>
        <w:sz w:val="24"/>
        <w:szCs w:val="24"/>
        <w:lang w:eastAsia="fr-FR"/>
        <w14:ligatures w14:val="none"/>
      </w:rPr>
      <w:t>Mobilisées –</w:t>
    </w:r>
    <w:r w:rsidRPr="00077564">
      <w:rPr>
        <w:rFonts w:eastAsia="Times New Roman" w:cs="Times New Roman"/>
        <w:color w:val="auto"/>
        <w:kern w:val="0"/>
        <w:sz w:val="24"/>
        <w:szCs w:val="24"/>
        <w:lang w:eastAsia="fr-FR"/>
        <w14:ligatures w14:val="none"/>
      </w:rPr>
      <w:t xml:space="preserve"> </w:t>
    </w:r>
    <w:r>
      <w:rPr>
        <w:rFonts w:eastAsia="Times New Roman" w:cs="Times New Roman"/>
        <w:color w:val="auto"/>
        <w:kern w:val="0"/>
        <w:sz w:val="24"/>
        <w:szCs w:val="24"/>
        <w:lang w:eastAsia="fr-FR"/>
        <w14:ligatures w14:val="none"/>
      </w:rPr>
      <w:t>MO 2025</w:t>
    </w:r>
  </w:p>
  <w:p w14:paraId="078DDE02" w14:textId="77777777" w:rsidR="00C306BA" w:rsidRDefault="00C306BA" w:rsidP="00C306BA">
    <w:pPr>
      <w:pStyle w:val="En-tte"/>
    </w:pPr>
  </w:p>
  <w:bookmarkEnd w:id="1"/>
  <w:p w14:paraId="6E8402F2" w14:textId="77777777" w:rsidR="00C306BA" w:rsidRDefault="00C306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732"/>
    <w:multiLevelType w:val="multilevel"/>
    <w:tmpl w:val="84A04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F63DD1"/>
    <w:multiLevelType w:val="multilevel"/>
    <w:tmpl w:val="8CEA9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C64E62"/>
    <w:multiLevelType w:val="multilevel"/>
    <w:tmpl w:val="BCF0B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E04B3F"/>
    <w:multiLevelType w:val="hybridMultilevel"/>
    <w:tmpl w:val="DA847532"/>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4" w15:restartNumberingAfterBreak="0">
    <w:nsid w:val="2C9167EA"/>
    <w:multiLevelType w:val="multilevel"/>
    <w:tmpl w:val="AE2C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5343D"/>
    <w:multiLevelType w:val="multilevel"/>
    <w:tmpl w:val="8A788C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F6D254F"/>
    <w:multiLevelType w:val="multilevel"/>
    <w:tmpl w:val="EEA4AB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0752C3C"/>
    <w:multiLevelType w:val="multilevel"/>
    <w:tmpl w:val="61C2B68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A4275"/>
    <w:multiLevelType w:val="multilevel"/>
    <w:tmpl w:val="78049B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9B51B6D"/>
    <w:multiLevelType w:val="multilevel"/>
    <w:tmpl w:val="B76C2F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83A1731"/>
    <w:multiLevelType w:val="multilevel"/>
    <w:tmpl w:val="C22232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92E36F3"/>
    <w:multiLevelType w:val="multilevel"/>
    <w:tmpl w:val="91887B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C232D02"/>
    <w:multiLevelType w:val="multilevel"/>
    <w:tmpl w:val="D67840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EEF5A22"/>
    <w:multiLevelType w:val="multilevel"/>
    <w:tmpl w:val="112C0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3134F54"/>
    <w:multiLevelType w:val="multilevel"/>
    <w:tmpl w:val="2FE0F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5" w15:restartNumberingAfterBreak="0">
    <w:nsid w:val="5550220D"/>
    <w:multiLevelType w:val="hybridMultilevel"/>
    <w:tmpl w:val="EC369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9A0CA0"/>
    <w:multiLevelType w:val="multilevel"/>
    <w:tmpl w:val="218EAF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AC6262D"/>
    <w:multiLevelType w:val="multilevel"/>
    <w:tmpl w:val="9396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F60FEB"/>
    <w:multiLevelType w:val="multilevel"/>
    <w:tmpl w:val="C87CCD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E1270F7"/>
    <w:multiLevelType w:val="hybridMultilevel"/>
    <w:tmpl w:val="F6D26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15A699C"/>
    <w:multiLevelType w:val="multilevel"/>
    <w:tmpl w:val="A85C65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6514272"/>
    <w:multiLevelType w:val="hybridMultilevel"/>
    <w:tmpl w:val="C4A6B7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55868976">
    <w:abstractNumId w:val="14"/>
  </w:num>
  <w:num w:numId="2" w16cid:durableId="1035085194">
    <w:abstractNumId w:val="10"/>
  </w:num>
  <w:num w:numId="3" w16cid:durableId="269170696">
    <w:abstractNumId w:val="16"/>
  </w:num>
  <w:num w:numId="4" w16cid:durableId="78869947">
    <w:abstractNumId w:val="17"/>
  </w:num>
  <w:num w:numId="5" w16cid:durableId="214392913">
    <w:abstractNumId w:val="15"/>
  </w:num>
  <w:num w:numId="6" w16cid:durableId="1723745947">
    <w:abstractNumId w:val="19"/>
  </w:num>
  <w:num w:numId="7" w16cid:durableId="995454148">
    <w:abstractNumId w:val="21"/>
  </w:num>
  <w:num w:numId="8" w16cid:durableId="1034385176">
    <w:abstractNumId w:val="3"/>
  </w:num>
  <w:num w:numId="9" w16cid:durableId="835802372">
    <w:abstractNumId w:val="2"/>
  </w:num>
  <w:num w:numId="10" w16cid:durableId="1252352780">
    <w:abstractNumId w:val="12"/>
  </w:num>
  <w:num w:numId="11" w16cid:durableId="996299221">
    <w:abstractNumId w:val="1"/>
  </w:num>
  <w:num w:numId="12" w16cid:durableId="108008420">
    <w:abstractNumId w:val="6"/>
  </w:num>
  <w:num w:numId="13" w16cid:durableId="728771983">
    <w:abstractNumId w:val="9"/>
  </w:num>
  <w:num w:numId="14" w16cid:durableId="527529442">
    <w:abstractNumId w:val="0"/>
  </w:num>
  <w:num w:numId="15" w16cid:durableId="1588687501">
    <w:abstractNumId w:val="4"/>
  </w:num>
  <w:num w:numId="16" w16cid:durableId="743642890">
    <w:abstractNumId w:val="5"/>
  </w:num>
  <w:num w:numId="17" w16cid:durableId="591473090">
    <w:abstractNumId w:val="18"/>
  </w:num>
  <w:num w:numId="18" w16cid:durableId="1171094762">
    <w:abstractNumId w:val="8"/>
  </w:num>
  <w:num w:numId="19" w16cid:durableId="1863324887">
    <w:abstractNumId w:val="20"/>
  </w:num>
  <w:num w:numId="20" w16cid:durableId="674500890">
    <w:abstractNumId w:val="7"/>
  </w:num>
  <w:num w:numId="21" w16cid:durableId="1634871520">
    <w:abstractNumId w:val="11"/>
  </w:num>
  <w:num w:numId="22" w16cid:durableId="893580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BA"/>
    <w:rsid w:val="000743A1"/>
    <w:rsid w:val="003D49CF"/>
    <w:rsid w:val="00544256"/>
    <w:rsid w:val="008126BD"/>
    <w:rsid w:val="0094502F"/>
    <w:rsid w:val="00A0499E"/>
    <w:rsid w:val="00C306BA"/>
    <w:rsid w:val="00C97F22"/>
    <w:rsid w:val="00DF6A0F"/>
    <w:rsid w:val="00EA600A"/>
    <w:rsid w:val="00EB6406"/>
    <w:rsid w:val="00F936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9D4C"/>
  <w15:chartTrackingRefBased/>
  <w15:docId w15:val="{D9E4B7E1-C382-42DA-AB41-0A605274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BA"/>
  </w:style>
  <w:style w:type="paragraph" w:styleId="Titre1">
    <w:name w:val="heading 1"/>
    <w:basedOn w:val="Normal"/>
    <w:next w:val="Normal"/>
    <w:link w:val="Titre1Car"/>
    <w:uiPriority w:val="9"/>
    <w:qFormat/>
    <w:rsid w:val="00C30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0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306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306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306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06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06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06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06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06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306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306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306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306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306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06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06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06BA"/>
    <w:rPr>
      <w:rFonts w:eastAsiaTheme="majorEastAsia" w:cstheme="majorBidi"/>
      <w:color w:val="272727" w:themeColor="text1" w:themeTint="D8"/>
    </w:rPr>
  </w:style>
  <w:style w:type="paragraph" w:styleId="Titre">
    <w:name w:val="Title"/>
    <w:basedOn w:val="Normal"/>
    <w:next w:val="Normal"/>
    <w:link w:val="TitreCar"/>
    <w:uiPriority w:val="10"/>
    <w:qFormat/>
    <w:rsid w:val="00C30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06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06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06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06BA"/>
    <w:pPr>
      <w:spacing w:before="160"/>
      <w:jc w:val="center"/>
    </w:pPr>
    <w:rPr>
      <w:i/>
      <w:iCs/>
      <w:color w:val="404040" w:themeColor="text1" w:themeTint="BF"/>
    </w:rPr>
  </w:style>
  <w:style w:type="character" w:customStyle="1" w:styleId="CitationCar">
    <w:name w:val="Citation Car"/>
    <w:basedOn w:val="Policepardfaut"/>
    <w:link w:val="Citation"/>
    <w:uiPriority w:val="29"/>
    <w:rsid w:val="00C306BA"/>
    <w:rPr>
      <w:i/>
      <w:iCs/>
      <w:color w:val="404040" w:themeColor="text1" w:themeTint="BF"/>
    </w:rPr>
  </w:style>
  <w:style w:type="paragraph" w:styleId="Paragraphedeliste">
    <w:name w:val="List Paragraph"/>
    <w:basedOn w:val="Normal"/>
    <w:uiPriority w:val="34"/>
    <w:qFormat/>
    <w:rsid w:val="00C306BA"/>
    <w:pPr>
      <w:ind w:left="720"/>
      <w:contextualSpacing/>
    </w:pPr>
  </w:style>
  <w:style w:type="character" w:styleId="Accentuationintense">
    <w:name w:val="Intense Emphasis"/>
    <w:basedOn w:val="Policepardfaut"/>
    <w:uiPriority w:val="21"/>
    <w:qFormat/>
    <w:rsid w:val="00C306BA"/>
    <w:rPr>
      <w:i/>
      <w:iCs/>
      <w:color w:val="0F4761" w:themeColor="accent1" w:themeShade="BF"/>
    </w:rPr>
  </w:style>
  <w:style w:type="paragraph" w:styleId="Citationintense">
    <w:name w:val="Intense Quote"/>
    <w:basedOn w:val="Normal"/>
    <w:next w:val="Normal"/>
    <w:link w:val="CitationintenseCar"/>
    <w:uiPriority w:val="30"/>
    <w:qFormat/>
    <w:rsid w:val="00C30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06BA"/>
    <w:rPr>
      <w:i/>
      <w:iCs/>
      <w:color w:val="0F4761" w:themeColor="accent1" w:themeShade="BF"/>
    </w:rPr>
  </w:style>
  <w:style w:type="character" w:styleId="Rfrenceintense">
    <w:name w:val="Intense Reference"/>
    <w:basedOn w:val="Policepardfaut"/>
    <w:uiPriority w:val="32"/>
    <w:qFormat/>
    <w:rsid w:val="00C306BA"/>
    <w:rPr>
      <w:b/>
      <w:bCs/>
      <w:smallCaps/>
      <w:color w:val="0F4761" w:themeColor="accent1" w:themeShade="BF"/>
      <w:spacing w:val="5"/>
    </w:rPr>
  </w:style>
  <w:style w:type="paragraph" w:styleId="En-tte">
    <w:name w:val="header"/>
    <w:basedOn w:val="Normal"/>
    <w:link w:val="En-tteCar"/>
    <w:uiPriority w:val="99"/>
    <w:unhideWhenUsed/>
    <w:rsid w:val="00C306BA"/>
    <w:pPr>
      <w:tabs>
        <w:tab w:val="center" w:pos="4536"/>
        <w:tab w:val="right" w:pos="9072"/>
      </w:tabs>
      <w:spacing w:after="0" w:line="240" w:lineRule="auto"/>
    </w:pPr>
  </w:style>
  <w:style w:type="character" w:customStyle="1" w:styleId="En-tteCar">
    <w:name w:val="En-tête Car"/>
    <w:basedOn w:val="Policepardfaut"/>
    <w:link w:val="En-tte"/>
    <w:uiPriority w:val="99"/>
    <w:rsid w:val="00C306BA"/>
  </w:style>
  <w:style w:type="paragraph" w:styleId="Pieddepage">
    <w:name w:val="footer"/>
    <w:basedOn w:val="Normal"/>
    <w:link w:val="PieddepageCar"/>
    <w:uiPriority w:val="99"/>
    <w:unhideWhenUsed/>
    <w:rsid w:val="00C306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06BA"/>
  </w:style>
  <w:style w:type="character" w:styleId="lev">
    <w:name w:val="Strong"/>
    <w:basedOn w:val="Policepardfaut"/>
    <w:uiPriority w:val="22"/>
    <w:qFormat/>
    <w:rsid w:val="00EA6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9162">
      <w:bodyDiv w:val="1"/>
      <w:marLeft w:val="0"/>
      <w:marRight w:val="0"/>
      <w:marTop w:val="0"/>
      <w:marBottom w:val="0"/>
      <w:divBdr>
        <w:top w:val="none" w:sz="0" w:space="0" w:color="auto"/>
        <w:left w:val="none" w:sz="0" w:space="0" w:color="auto"/>
        <w:bottom w:val="none" w:sz="0" w:space="0" w:color="auto"/>
        <w:right w:val="none" w:sz="0" w:space="0" w:color="auto"/>
      </w:divBdr>
    </w:div>
    <w:div w:id="1354451636">
      <w:bodyDiv w:val="1"/>
      <w:marLeft w:val="0"/>
      <w:marRight w:val="0"/>
      <w:marTop w:val="0"/>
      <w:marBottom w:val="0"/>
      <w:divBdr>
        <w:top w:val="none" w:sz="0" w:space="0" w:color="auto"/>
        <w:left w:val="none" w:sz="0" w:space="0" w:color="auto"/>
        <w:bottom w:val="none" w:sz="0" w:space="0" w:color="auto"/>
        <w:right w:val="none" w:sz="0" w:space="0" w:color="auto"/>
      </w:divBdr>
    </w:div>
    <w:div w:id="1632856817">
      <w:bodyDiv w:val="1"/>
      <w:marLeft w:val="0"/>
      <w:marRight w:val="0"/>
      <w:marTop w:val="0"/>
      <w:marBottom w:val="0"/>
      <w:divBdr>
        <w:top w:val="none" w:sz="0" w:space="0" w:color="auto"/>
        <w:left w:val="none" w:sz="0" w:space="0" w:color="auto"/>
        <w:bottom w:val="none" w:sz="0" w:space="0" w:color="auto"/>
        <w:right w:val="none" w:sz="0" w:space="0" w:color="auto"/>
      </w:divBdr>
    </w:div>
    <w:div w:id="20835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5</cp:revision>
  <dcterms:created xsi:type="dcterms:W3CDTF">2025-07-03T13:04:00Z</dcterms:created>
  <dcterms:modified xsi:type="dcterms:W3CDTF">2025-07-03T13:27:00Z</dcterms:modified>
</cp:coreProperties>
</file>